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A5F"/>
          <w:sz w:val="40"/>
          <w:szCs w:val="40"/>
        </w:rPr>
        <w:t xml:space="preserve">PROVERBS</w:t>
      </w:r>
    </w:p>
    <w:p>
      <w:pPr>
        <w:spacing w:after="80"/>
        <w:jc w:val="center"/>
      </w:pPr>
      <w:r>
        <w:rPr>
          <w:rFonts w:ascii="Calibri" w:cs="Calibri" w:eastAsia="Calibri" w:hAnsi="Calibri"/>
          <w:i/>
          <w:iCs/>
          <w:color w:val="1F3A5F"/>
          <w:sz w:val="24"/>
          <w:szCs w:val="24"/>
        </w:rPr>
        <w:t xml:space="preserve">God's Handbook for His Image Bearers</w:t>
      </w:r>
    </w:p>
    <w:p>
      <w:pPr>
        <w:pBdr>
          <w:bottom w:val="single" w:color="C9A227" w:sz="8" w:space="8"/>
        </w:pBdr>
        <w:spacing w:after="60"/>
        <w:jc w:val="center"/>
      </w:pPr>
      <w:r>
        <w:rPr>
          <w:rFonts w:ascii="Calibri" w:cs="Calibri" w:eastAsia="Calibri" w:hAnsi="Calibri"/>
          <w:color w:val="1F3A5F"/>
          <w:sz w:val="20"/>
          <w:szCs w:val="20"/>
        </w:rPr>
        <w:t xml:space="preserve">Wednesday Bible Study  •  Lesson 21  •  September 23, 2026</w:t>
      </w:r>
    </w:p>
    <w:p>
      <w:pPr>
        <w:spacing w:after="40" w:before="200"/>
        <w:jc w:val="center"/>
      </w:pPr>
      <w:r>
        <w:rPr>
          <w:rFonts w:ascii="Calibri" w:cs="Calibri" w:eastAsia="Calibri" w:hAnsi="Calibri"/>
          <w:b/>
          <w:bCs/>
          <w:color w:val="1F3A5F"/>
          <w:sz w:val="32"/>
          <w:szCs w:val="32"/>
        </w:rPr>
        <w:t xml:space="preserve">SIX THINGS THE LORD HATES</w:t>
      </w:r>
    </w:p>
    <w:p>
      <w:pPr>
        <w:spacing w:after="200"/>
        <w:jc w:val="center"/>
      </w:pPr>
      <w:r>
        <w:rPr>
          <w:rFonts w:ascii="Calibri" w:cs="Calibri" w:eastAsia="Calibri" w:hAnsi="Calibri"/>
          <w:i/>
          <w:iCs/>
          <w:color w:val="1F3A5F"/>
          <w:sz w:val="22"/>
          <w:szCs w:val="22"/>
        </w:rPr>
        <w:t xml:space="preserve">Proverbs 6:16–19</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none" w:color="FFFFFF" w:sz="0"/>
              <w:left w:val="none" w:color="FFFFFF" w:sz="0"/>
              <w:bottom w:val="none" w:color="FFFFFF" w:sz="0"/>
              <w:right w:val="none" w:color="FFFFFF" w:sz="0"/>
            </w:tcBorders>
            <w:shd w:fill="1F3A5F" w:color="auto" w:val="clear"/>
            <w:tcMar>
              <w:top w:type="dxa" w:w="100"/>
              <w:left w:type="dxa" w:w="150"/>
              <w:bottom w:type="dxa" w:w="100"/>
              <w:right w:type="dxa" w:w="150"/>
            </w:tcMar>
          </w:tcPr>
          <w:p>
            <w:r>
              <w:rPr>
                <w:rFonts w:ascii="Calibri" w:cs="Calibri" w:eastAsia="Calibri" w:hAnsi="Calibri"/>
                <w:b/>
                <w:bCs/>
                <w:color w:val="FFFFFF"/>
                <w:sz w:val="24"/>
                <w:szCs w:val="24"/>
              </w:rPr>
              <w:t xml:space="preserve">SETTING</w:t>
            </w:r>
          </w:p>
        </w:tc>
      </w:tr>
    </w:tbl>
    <w:p>
      <w:pPr>
        <w:spacing w:after="160"/>
      </w:pPr>
    </w:p>
    <w:p>
      <w:pPr>
        <w:spacing w:after="160"/>
      </w:pPr>
      <w:r>
        <w:rPr>
          <w:rFonts w:ascii="Calibri" w:cs="Calibri" w:eastAsia="Calibri" w:hAnsi="Calibri"/>
          <w:color w:val="222222"/>
          <w:sz w:val="22"/>
          <w:szCs w:val="22"/>
        </w:rPr>
        <w:t xml:space="preserve">In our previous lesson Solomon described a wicked man (the bible called the naughty man). Solomon focused on how he used his body (mouth, eyes, hands, feet) to promote evil.</w:t>
      </w:r>
    </w:p>
    <w:p>
      <w:pPr>
        <w:pStyle w:val="ListParagraph"/>
        <w:numPr>
          <w:ilvl w:val="0"/>
          <w:numId w:val="2"/>
        </w:numPr>
        <w:spacing w:after="100"/>
      </w:pPr>
      <w:r>
        <w:rPr>
          <w:rFonts w:ascii="Calibri" w:cs="Calibri" w:eastAsia="Calibri" w:hAnsi="Calibri"/>
          <w:color w:val="222222"/>
          <w:sz w:val="22"/>
          <w:szCs w:val="22"/>
        </w:rPr>
        <w:t xml:space="preserve">He used his words to twist and deceive people.</w:t>
      </w:r>
    </w:p>
    <w:p>
      <w:pPr>
        <w:pStyle w:val="ListParagraph"/>
        <w:numPr>
          <w:ilvl w:val="0"/>
          <w:numId w:val="2"/>
        </w:numPr>
        <w:spacing w:after="100"/>
      </w:pPr>
      <w:r>
        <w:rPr>
          <w:rFonts w:ascii="Calibri" w:cs="Calibri" w:eastAsia="Calibri" w:hAnsi="Calibri"/>
          <w:color w:val="222222"/>
          <w:sz w:val="22"/>
          <w:szCs w:val="22"/>
        </w:rPr>
        <w:t xml:space="preserve">He used his eyes to send hidden signals.</w:t>
      </w:r>
    </w:p>
    <w:p>
      <w:pPr>
        <w:pStyle w:val="ListParagraph"/>
        <w:numPr>
          <w:ilvl w:val="0"/>
          <w:numId w:val="2"/>
        </w:numPr>
        <w:spacing w:after="100"/>
      </w:pPr>
      <w:r>
        <w:rPr>
          <w:rFonts w:ascii="Calibri" w:cs="Calibri" w:eastAsia="Calibri" w:hAnsi="Calibri"/>
          <w:color w:val="222222"/>
          <w:sz w:val="22"/>
          <w:szCs w:val="22"/>
        </w:rPr>
        <w:t xml:space="preserve">He used his feet and his hands to start trouble without ever speaking a word out loud.</w:t>
      </w:r>
    </w:p>
    <w:p>
      <w:pPr>
        <w:spacing w:after="80"/>
      </w:pPr>
    </w:p>
    <w:p>
      <w:pPr>
        <w:spacing w:after="160"/>
      </w:pPr>
      <w:r>
        <w:rPr>
          <w:rFonts w:ascii="Calibri" w:cs="Calibri" w:eastAsia="Calibri" w:hAnsi="Calibri"/>
          <w:color w:val="222222"/>
          <w:sz w:val="22"/>
          <w:szCs w:val="22"/>
        </w:rPr>
        <w:t xml:space="preserve">Solomon told us that kind of life ends in sudden ruin, and there is no fixing it once it comes.</w:t>
      </w:r>
    </w:p>
    <w:p>
      <w:pPr>
        <w:spacing w:after="160"/>
      </w:pPr>
      <w:r>
        <w:rPr>
          <w:rFonts w:ascii="Calibri" w:cs="Calibri" w:eastAsia="Calibri" w:hAnsi="Calibri"/>
          <w:color w:val="222222"/>
          <w:sz w:val="22"/>
          <w:szCs w:val="22"/>
        </w:rPr>
        <w:t xml:space="preserve">Now Solomon draws attention to God's response to ungodly character:</w:t>
      </w:r>
    </w:p>
    <w:p>
      <w:pPr>
        <w:spacing w:after="160"/>
      </w:pPr>
      <w:r>
        <w:rPr>
          <w:rFonts w:ascii="Calibri" w:cs="Calibri" w:eastAsia="Calibri" w:hAnsi="Calibri"/>
          <w:color w:val="222222"/>
          <w:sz w:val="22"/>
          <w:szCs w:val="22"/>
        </w:rPr>
        <w:t xml:space="preserve">He describes God's hatred of specific sins: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none" w:color="FFFFFF" w:sz="0"/>
              <w:left w:val="none" w:color="FFFFFF" w:sz="0"/>
              <w:bottom w:val="none" w:color="FFFFFF" w:sz="0"/>
              <w:right w:val="none" w:color="FFFFFF" w:sz="0"/>
            </w:tcBorders>
            <w:shd w:fill="1F3A5F" w:color="auto" w:val="clear"/>
            <w:tcMar>
              <w:top w:type="dxa" w:w="100"/>
              <w:left w:type="dxa" w:w="150"/>
              <w:bottom w:type="dxa" w:w="100"/>
              <w:right w:type="dxa" w:w="150"/>
            </w:tcMar>
          </w:tcPr>
          <w:p>
            <w:r>
              <w:rPr>
                <w:rFonts w:ascii="Calibri" w:cs="Calibri" w:eastAsia="Calibri" w:hAnsi="Calibri"/>
                <w:b/>
                <w:bCs/>
                <w:color w:val="FFFFFF"/>
                <w:sz w:val="24"/>
                <w:szCs w:val="24"/>
              </w:rPr>
              <w:t xml:space="preserve">IMAGING GOD'S HATRED</w:t>
            </w:r>
          </w:p>
        </w:tc>
      </w:tr>
    </w:tbl>
    <w:p>
      <w:pPr>
        <w:spacing w:after="16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none" w:color="FFFFFF" w:sz="0"/>
              <w:left w:val="single" w:color="C9A227" w:sz="36"/>
              <w:bottom w:val="none" w:color="FFFFFF" w:sz="0"/>
              <w:right w:val="none" w:color="FFFFFF" w:sz="0"/>
            </w:tcBorders>
            <w:shd w:fill="D9E6F2" w:color="auto" w:val="clear"/>
            <w:tcMar>
              <w:top w:type="dxa" w:w="150"/>
              <w:left w:type="dxa" w:w="200"/>
              <w:bottom w:type="dxa" w:w="150"/>
              <w:right w:type="dxa" w:w="200"/>
            </w:tcMar>
          </w:tcPr>
          <w:p>
            <w:pPr>
              <w:spacing w:after="80"/>
            </w:pPr>
            <w:r>
              <w:rPr>
                <w:rFonts w:ascii="Calibri" w:cs="Calibri" w:eastAsia="Calibri" w:hAnsi="Calibri"/>
                <w:b/>
                <w:bCs/>
                <w:color w:val="1F3A5F"/>
                <w:sz w:val="22"/>
                <w:szCs w:val="22"/>
              </w:rPr>
              <w:t xml:space="preserve">Proverbs 6:16</w:t>
            </w:r>
          </w:p>
          <w:p>
            <w:r>
              <w:rPr>
                <w:rFonts w:ascii="Calibri" w:cs="Calibri" w:eastAsia="Calibri" w:hAnsi="Calibri"/>
                <w:b/>
                <w:bCs/>
                <w:i/>
                <w:iCs/>
                <w:color w:val="222222"/>
                <w:sz w:val="22"/>
                <w:szCs w:val="22"/>
              </w:rPr>
              <w:t xml:space="preserve"> </w:t>
            </w:r>
            <w:r>
              <w:rPr>
                <w:rFonts w:ascii="Calibri" w:cs="Calibri" w:eastAsia="Calibri" w:hAnsi="Calibri"/>
                <w:i/>
                <w:iCs/>
                <w:color w:val="222222"/>
                <w:sz w:val="22"/>
                <w:szCs w:val="22"/>
              </w:rPr>
              <w:t xml:space="preserve">“These six things doth the LORD HATE: yea, seven are an ABOMINATION unto him.” </w:t>
            </w:r>
          </w:p>
        </w:tc>
      </w:tr>
    </w:tbl>
    <w:p>
      <w:pPr>
        <w:spacing w:after="160"/>
      </w:pPr>
    </w:p>
    <w:p>
      <w:pPr>
        <w:pBdr>
          <w:bottom w:val="single" w:color="C9A227" w:sz="6" w:space="4"/>
        </w:pBdr>
        <w:spacing w:after="100" w:before="120"/>
      </w:pPr>
      <w:r>
        <w:rPr>
          <w:rFonts w:ascii="Calibri" w:cs="Calibri" w:eastAsia="Calibri" w:hAnsi="Calibri"/>
          <w:b/>
          <w:bCs/>
          <w:color w:val="1F3A5F"/>
          <w:sz w:val="24"/>
          <w:szCs w:val="24"/>
        </w:rPr>
        <w:t xml:space="preserve">What Is Godly Hatred</w:t>
      </w:r>
    </w:p>
    <w:p>
      <w:pPr>
        <w:pStyle w:val="ListParagraph"/>
        <w:numPr>
          <w:ilvl w:val="0"/>
          <w:numId w:val="2"/>
        </w:numPr>
        <w:spacing w:after="100"/>
      </w:pPr>
      <w:r>
        <w:rPr>
          <w:rFonts w:ascii="Calibri" w:cs="Calibri" w:eastAsia="Calibri" w:hAnsi="Calibri"/>
          <w:color w:val="222222"/>
          <w:sz w:val="22"/>
          <w:szCs w:val="22"/>
        </w:rPr>
        <w:t xml:space="preserve">Hate is not a contradiction to God's nature but rather an expression of His holiness and justice.</w:t>
      </w:r>
    </w:p>
    <w:p>
      <w:pPr>
        <w:pStyle w:val="ListParagraph"/>
        <w:numPr>
          <w:ilvl w:val="0"/>
          <w:numId w:val="2"/>
        </w:numPr>
        <w:spacing w:after="100"/>
      </w:pPr>
      <w:r>
        <w:rPr>
          <w:rFonts w:ascii="Calibri" w:cs="Calibri" w:eastAsia="Calibri" w:hAnsi="Calibri"/>
          <w:color w:val="222222"/>
          <w:sz w:val="22"/>
          <w:szCs w:val="22"/>
        </w:rPr>
        <w:t xml:space="preserve">God's hatred is grounded in His holiness and justice—as a divine being with standards, God hates anything that despises, detests, or disregards those standards.</w:t>
      </w:r>
    </w:p>
    <w:p>
      <w:pPr>
        <w:pStyle w:val="ListParagraph"/>
        <w:numPr>
          <w:ilvl w:val="0"/>
          <w:numId w:val="2"/>
        </w:numPr>
        <w:spacing w:after="100"/>
      </w:pPr>
      <w:r>
        <w:rPr>
          <w:rFonts w:ascii="Calibri" w:cs="Calibri" w:eastAsia="Calibri" w:hAnsi="Calibri"/>
          <w:color w:val="222222"/>
          <w:sz w:val="22"/>
          <w:szCs w:val="22"/>
        </w:rPr>
        <w:t xml:space="preserve">God's hatred operates differently than human hatred.</w:t>
      </w:r>
    </w:p>
    <w:p>
      <w:pPr>
        <w:pStyle w:val="ListParagraph"/>
        <w:numPr>
          <w:ilvl w:val="0"/>
          <w:numId w:val="2"/>
        </w:numPr>
        <w:spacing w:after="100"/>
      </w:pPr>
      <w:r>
        <w:rPr>
          <w:rFonts w:ascii="Calibri" w:cs="Calibri" w:eastAsia="Calibri" w:hAnsi="Calibri"/>
          <w:color w:val="222222"/>
          <w:sz w:val="22"/>
          <w:szCs w:val="22"/>
        </w:rPr>
        <w:t xml:space="preserve">His hatred is always appropriate, focused on evil and the evildoer, and always balanced by His attributes of love and compassion.</w:t>
      </w:r>
    </w:p>
    <w:p>
      <w:pPr>
        <w:pStyle w:val="ListParagraph"/>
        <w:numPr>
          <w:ilvl w:val="0"/>
          <w:numId w:val="2"/>
        </w:numPr>
        <w:spacing w:after="100"/>
      </w:pPr>
      <w:r>
        <w:rPr>
          <w:rFonts w:ascii="Calibri" w:cs="Calibri" w:eastAsia="Calibri" w:hAnsi="Calibri"/>
          <w:color w:val="222222"/>
          <w:sz w:val="22"/>
          <w:szCs w:val="22"/>
        </w:rPr>
        <w:t xml:space="preserve">When God hates, it is not an emotional hatred but a disowning of evil and those who commit it, expressed through rejection in will and deed.</w:t>
      </w:r>
    </w:p>
    <w:p>
      <w:pPr>
        <w:pStyle w:val="ListParagraph"/>
        <w:numPr>
          <w:ilvl w:val="0"/>
          <w:numId w:val="2"/>
        </w:numPr>
        <w:spacing w:after="100"/>
      </w:pPr>
      <w:r>
        <w:rPr>
          <w:rFonts w:ascii="Calibri" w:cs="Calibri" w:eastAsia="Calibri" w:hAnsi="Calibri"/>
          <w:color w:val="222222"/>
          <w:sz w:val="22"/>
          <w:szCs w:val="22"/>
        </w:rPr>
        <w:t xml:space="preserve">This divine hatred coexists with God's mercy. The Old Testament reveals a God who both hates sin and the sinner, and yet does not delight in the death of anyone and desires that all sinners turn to Him and live.</w:t>
      </w:r>
    </w:p>
    <w:p>
      <w:pPr>
        <w:pStyle w:val="ListParagraph"/>
        <w:numPr>
          <w:ilvl w:val="0"/>
          <w:numId w:val="2"/>
        </w:numPr>
        <w:spacing w:after="100"/>
      </w:pPr>
      <w:r>
        <w:rPr>
          <w:rFonts w:ascii="Calibri" w:cs="Calibri" w:eastAsia="Calibri" w:hAnsi="Calibri"/>
          <w:color w:val="222222"/>
          <w:sz w:val="22"/>
          <w:szCs w:val="22"/>
        </w:rPr>
        <w:t xml:space="preserve">God's hatred of sin is inseparable from His desire for justice and His commitment to holiness, making it fundamentally different from the destructive, emotionally-driven hatred that characterizes human conflict.</w:t>
      </w:r>
    </w:p>
    <w:p>
      <w:pPr>
        <w:spacing w:after="120"/>
      </w:pPr>
    </w:p>
    <w:p>
      <w:pPr>
        <w:pBdr>
          <w:bottom w:val="single" w:color="C9A227" w:sz="6" w:space="4"/>
        </w:pBdr>
        <w:spacing w:after="100" w:before="120"/>
      </w:pPr>
      <w:r>
        <w:rPr>
          <w:rFonts w:ascii="Calibri" w:cs="Calibri" w:eastAsia="Calibri" w:hAnsi="Calibri"/>
          <w:b/>
          <w:bCs/>
          <w:color w:val="1F3A5F"/>
          <w:sz w:val="24"/>
          <w:szCs w:val="24"/>
        </w:rPr>
        <w:t xml:space="preserve">How Do We Image God With Holy Hatred?</w:t>
      </w:r>
    </w:p>
    <w:p>
      <w:pPr>
        <w:spacing w:after="160"/>
      </w:pPr>
      <w:r>
        <w:rPr>
          <w:rFonts w:ascii="Calibri" w:cs="Calibri" w:eastAsia="Calibri" w:hAnsi="Calibri"/>
          <w:b/>
          <w:bCs/>
          <w:color w:val="1F3A5F"/>
          <w:sz w:val="22"/>
          <w:szCs w:val="22"/>
        </w:rPr>
        <w:t xml:space="preserve">We Hate How God Hates</w:t>
      </w:r>
    </w:p>
    <w:p>
      <w:pPr>
        <w:spacing w:after="160"/>
      </w:pPr>
      <w:r>
        <w:rPr>
          <w:rFonts w:ascii="Calibri" w:cs="Calibri" w:eastAsia="Calibri" w:hAnsi="Calibri"/>
          <w:b/>
          <w:bCs/>
          <w:color w:val="1F3A5F"/>
          <w:sz w:val="22"/>
          <w:szCs w:val="22"/>
        </w:rPr>
        <w:t xml:space="preserve">We Hate What God Hates</w:t>
      </w:r>
    </w:p>
    <w:p>
      <w:pPr>
        <w:spacing w:after="160"/>
      </w:pPr>
      <w:r>
        <w:rPr>
          <w:rFonts w:ascii="Calibri" w:cs="Calibri" w:eastAsia="Calibri" w:hAnsi="Calibri"/>
          <w:color w:val="222222"/>
          <w:sz w:val="22"/>
          <w:szCs w:val="22"/>
        </w:rPr>
        <w:t xml:space="preserve">We have just learned how God hates:</w:t>
      </w:r>
    </w:p>
    <w:p>
      <w:pPr>
        <w:spacing w:after="160"/>
      </w:pPr>
      <w:r>
        <w:rPr>
          <w:rFonts w:ascii="Calibri" w:cs="Calibri" w:eastAsia="Calibri" w:hAnsi="Calibri"/>
          <w:color w:val="222222"/>
          <w:sz w:val="22"/>
          <w:szCs w:val="22"/>
        </w:rPr>
        <w:t xml:space="preserve">His hatred comes from his righteousness and justice.</w:t>
      </w:r>
    </w:p>
    <w:p>
      <w:pPr>
        <w:pBdr>
          <w:bottom w:val="single" w:color="C9A227" w:sz="6" w:space="4"/>
        </w:pBdr>
        <w:spacing w:after="100" w:before="120"/>
      </w:pPr>
      <w:r>
        <w:rPr>
          <w:rFonts w:ascii="Calibri" w:cs="Calibri" w:eastAsia="Calibri" w:hAnsi="Calibri"/>
          <w:b/>
          <w:bCs/>
          <w:color w:val="1F3A5F"/>
          <w:sz w:val="24"/>
          <w:szCs w:val="24"/>
        </w:rPr>
        <w:t xml:space="preserve">Hate</w:t>
      </w:r>
    </w:p>
    <w:p>
      <w:pPr>
        <w:pStyle w:val="ListParagraph"/>
        <w:numPr>
          <w:ilvl w:val="0"/>
          <w:numId w:val="2"/>
        </w:numPr>
        <w:spacing w:after="100"/>
      </w:pPr>
      <w:r>
        <w:rPr>
          <w:rFonts w:ascii="Calibri" w:cs="Calibri" w:eastAsia="Calibri" w:hAnsi="Calibri"/>
          <w:color w:val="222222"/>
          <w:sz w:val="22"/>
          <w:szCs w:val="22"/>
        </w:rPr>
        <w:t xml:space="preserve">The word Solomon uses for hate means active, personal opposition.</w:t>
      </w:r>
    </w:p>
    <w:p>
      <w:pPr>
        <w:pStyle w:val="ListParagraph"/>
        <w:numPr>
          <w:ilvl w:val="0"/>
          <w:numId w:val="2"/>
        </w:numPr>
        <w:spacing w:after="100"/>
      </w:pPr>
      <w:r>
        <w:rPr>
          <w:rFonts w:ascii="Calibri" w:cs="Calibri" w:eastAsia="Calibri" w:hAnsi="Calibri"/>
          <w:color w:val="222222"/>
          <w:sz w:val="22"/>
          <w:szCs w:val="22"/>
        </w:rPr>
        <w:t xml:space="preserve">God's hatred is not emotional outrage but rather a settled, determined opposition rooted in God's holy nature.</w:t>
      </w:r>
    </w:p>
    <w:p>
      <w:pPr>
        <w:pStyle w:val="ListParagraph"/>
        <w:numPr>
          <w:ilvl w:val="0"/>
          <w:numId w:val="2"/>
        </w:numPr>
        <w:spacing w:after="100"/>
      </w:pPr>
      <w:r>
        <w:rPr>
          <w:rFonts w:ascii="Calibri" w:cs="Calibri" w:eastAsia="Calibri" w:hAnsi="Calibri"/>
          <w:color w:val="222222"/>
          <w:sz w:val="22"/>
          <w:szCs w:val="22"/>
        </w:rPr>
        <w:t xml:space="preserve">When God hates something, He actively opposes it and will bring judgment against it.</w:t>
      </w:r>
    </w:p>
    <w:p>
      <w:pPr>
        <w:spacing w:after="80"/>
      </w:pPr>
    </w:p>
    <w:p>
      <w:pPr>
        <w:spacing w:after="160"/>
      </w:pPr>
      <w:r>
        <w:rPr>
          <w:rFonts w:ascii="Calibri" w:cs="Calibri" w:eastAsia="Calibri" w:hAnsi="Calibri"/>
          <w:color w:val="222222"/>
          <w:sz w:val="22"/>
          <w:szCs w:val="22"/>
        </w:rPr>
        <w:t xml:space="preserve">The next key word in verse 16 is:</w:t>
      </w:r>
    </w:p>
    <w:p>
      <w:pPr>
        <w:pBdr>
          <w:bottom w:val="single" w:color="C9A227" w:sz="6" w:space="4"/>
        </w:pBdr>
        <w:spacing w:after="100" w:before="120"/>
      </w:pPr>
      <w:r>
        <w:rPr>
          <w:rFonts w:ascii="Calibri" w:cs="Calibri" w:eastAsia="Calibri" w:hAnsi="Calibri"/>
          <w:b/>
          <w:bCs/>
          <w:color w:val="1F3A5F"/>
          <w:sz w:val="24"/>
          <w:szCs w:val="24"/>
        </w:rPr>
        <w:t xml:space="preserve">Abomination</w:t>
      </w:r>
    </w:p>
    <w:p>
      <w:pPr>
        <w:pStyle w:val="ListParagraph"/>
        <w:numPr>
          <w:ilvl w:val="0"/>
          <w:numId w:val="2"/>
        </w:numPr>
        <w:spacing w:after="100"/>
      </w:pPr>
      <w:r>
        <w:rPr>
          <w:rFonts w:ascii="Calibri" w:cs="Calibri" w:eastAsia="Calibri" w:hAnsi="Calibri"/>
          <w:color w:val="222222"/>
          <w:sz w:val="22"/>
          <w:szCs w:val="22"/>
        </w:rPr>
        <w:t xml:space="preserve">Abomination denotes something that is deeply repugnant, detestable, and utterly loathsome to God.</w:t>
      </w:r>
    </w:p>
    <w:p>
      <w:pPr>
        <w:pStyle w:val="ListParagraph"/>
        <w:numPr>
          <w:ilvl w:val="0"/>
          <w:numId w:val="2"/>
        </w:numPr>
        <w:spacing w:after="100"/>
      </w:pPr>
      <w:r>
        <w:rPr>
          <w:rFonts w:ascii="Calibri" w:cs="Calibri" w:eastAsia="Calibri" w:hAnsi="Calibri"/>
          <w:color w:val="222222"/>
          <w:sz w:val="22"/>
          <w:szCs w:val="22"/>
        </w:rPr>
        <w:t xml:space="preserve">God is set against these things with the same intensity a person feels when they cannot stand to look at something—something that provokes His disgust and revulsion.</w:t>
      </w:r>
    </w:p>
    <w:p>
      <w:pPr>
        <w:pStyle w:val="ListParagraph"/>
        <w:numPr>
          <w:ilvl w:val="0"/>
          <w:numId w:val="2"/>
        </w:numPr>
        <w:spacing w:after="100"/>
      </w:pPr>
      <w:r>
        <w:rPr>
          <w:rFonts w:ascii="Calibri" w:cs="Calibri" w:eastAsia="Calibri" w:hAnsi="Calibri"/>
          <w:color w:val="222222"/>
          <w:sz w:val="22"/>
          <w:szCs w:val="22"/>
        </w:rPr>
        <w:t xml:space="preserve">An abomination is described as “a cursed thing” that one should “utterly detest” and “utterly abhor” (Deuteronomy 7:25–26).</w:t>
      </w:r>
    </w:p>
    <w:p>
      <w:pPr>
        <w:spacing w:after="1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none" w:color="FFFFFF" w:sz="0"/>
              <w:left w:val="single" w:color="C9A227" w:sz="36"/>
              <w:bottom w:val="none" w:color="FFFFFF" w:sz="0"/>
              <w:right w:val="none" w:color="FFFFFF" w:sz="0"/>
            </w:tcBorders>
            <w:shd w:fill="D9E6F2" w:color="auto" w:val="clear"/>
            <w:tcMar>
              <w:top w:type="dxa" w:w="150"/>
              <w:left w:type="dxa" w:w="200"/>
              <w:bottom w:type="dxa" w:w="150"/>
              <w:right w:type="dxa" w:w="200"/>
            </w:tcMar>
          </w:tcPr>
          <w:p>
            <w:pPr>
              <w:spacing w:after="80"/>
            </w:pPr>
            <w:r>
              <w:rPr>
                <w:rFonts w:ascii="Calibri" w:cs="Calibri" w:eastAsia="Calibri" w:hAnsi="Calibri"/>
                <w:b/>
                <w:bCs/>
                <w:color w:val="1F3A5F"/>
                <w:sz w:val="22"/>
                <w:szCs w:val="22"/>
              </w:rPr>
              <w:t xml:space="preserve">Deuteronomy 7:25–26</w:t>
            </w:r>
          </w:p>
          <w:p>
            <w:r>
              <w:rPr>
                <w:rFonts w:ascii="Calibri" w:cs="Calibri" w:eastAsia="Calibri" w:hAnsi="Calibri"/>
                <w:b/>
                <w:bCs/>
                <w:i/>
                <w:iCs/>
                <w:color w:val="222222"/>
                <w:sz w:val="22"/>
                <w:szCs w:val="22"/>
              </w:rPr>
              <w:t xml:space="preserve">25 </w:t>
            </w:r>
            <w:r>
              <w:rPr>
                <w:rFonts w:ascii="Calibri" w:cs="Calibri" w:eastAsia="Calibri" w:hAnsi="Calibri"/>
                <w:i/>
                <w:iCs/>
                <w:color w:val="222222"/>
                <w:sz w:val="22"/>
                <w:szCs w:val="22"/>
              </w:rPr>
              <w:t xml:space="preserve">The graven images of their gods shall ye burn with fire: thou shalt not desire the silver or gold that is on them, nor take it unto thee, lest thou be snared therein: for it is an abomination to the LORD thy God. </w:t>
            </w:r>
            <w:r>
              <w:rPr>
                <w:rFonts w:ascii="Calibri" w:cs="Calibri" w:eastAsia="Calibri" w:hAnsi="Calibri"/>
                <w:b/>
                <w:bCs/>
                <w:i/>
                <w:iCs/>
                <w:color w:val="222222"/>
                <w:sz w:val="22"/>
                <w:szCs w:val="22"/>
              </w:rPr>
              <w:t xml:space="preserve">26 </w:t>
            </w:r>
            <w:r>
              <w:rPr>
                <w:rFonts w:ascii="Calibri" w:cs="Calibri" w:eastAsia="Calibri" w:hAnsi="Calibri"/>
                <w:i/>
                <w:iCs/>
                <w:color w:val="222222"/>
                <w:sz w:val="22"/>
                <w:szCs w:val="22"/>
              </w:rPr>
              <w:t xml:space="preserve">Neither shalt thou bring an abomination into thine house, lest thou be a cursed thing like it: but thou shalt utterly detest it, and thou shalt utterly abhor it; for it is a cursed thing. </w:t>
            </w:r>
          </w:p>
        </w:tc>
      </w:tr>
    </w:tbl>
    <w:p>
      <w:pPr>
        <w:spacing w:after="160"/>
      </w:pPr>
    </w:p>
    <w:p>
      <w:pPr>
        <w:spacing w:after="160"/>
      </w:pPr>
      <w:r>
        <w:rPr>
          <w:rFonts w:ascii="Calibri" w:cs="Calibri" w:eastAsia="Calibri" w:hAnsi="Calibri"/>
          <w:color w:val="222222"/>
          <w:sz w:val="22"/>
          <w:szCs w:val="22"/>
        </w:rPr>
        <w:t xml:space="preserve">The term carries a sense of ritual or moral uncleanness that makes something fundamentally incompatible with God's presence and character.</w:t>
      </w:r>
    </w:p>
    <w:p>
      <w:pPr>
        <w:spacing w:after="160"/>
      </w:pPr>
      <w:r>
        <w:rPr>
          <w:rFonts w:ascii="Calibri" w:cs="Calibri" w:eastAsia="Calibri" w:hAnsi="Calibri"/>
          <w:color w:val="222222"/>
          <w:sz w:val="22"/>
          <w:szCs w:val="22"/>
        </w:rPr>
        <w:t xml:space="preserve">The progression from “hate” to “abomination” in verse 16 intensifies the divine response—what God hates, He finds utterly abhorrent, and such things invite His judgment and removal from His presence.</w:t>
      </w:r>
    </w:p>
    <w:p>
      <w:pPr>
        <w:spacing w:after="160"/>
      </w:pPr>
      <w:r>
        <w:rPr>
          <w:rFonts w:ascii="Calibri" w:cs="Calibri" w:eastAsia="Calibri" w:hAnsi="Calibri"/>
          <w:color w:val="222222"/>
          <w:sz w:val="22"/>
          <w:szCs w:val="22"/>
        </w:rPr>
        <w:t xml:space="preserve">Now that we have an idea of HOW God hates, Solomon names seven specific sins, or actions, that God hates and declares an abomination: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none" w:color="FFFFFF" w:sz="0"/>
              <w:left w:val="none" w:color="FFFFFF" w:sz="0"/>
              <w:bottom w:val="none" w:color="FFFFFF" w:sz="0"/>
              <w:right w:val="none" w:color="FFFFFF" w:sz="0"/>
            </w:tcBorders>
            <w:shd w:fill="1F3A5F" w:color="auto" w:val="clear"/>
            <w:tcMar>
              <w:top w:type="dxa" w:w="100"/>
              <w:left w:type="dxa" w:w="150"/>
              <w:bottom w:type="dxa" w:w="100"/>
              <w:right w:type="dxa" w:w="150"/>
            </w:tcMar>
          </w:tcPr>
          <w:p>
            <w:r>
              <w:rPr>
                <w:rFonts w:ascii="Calibri" w:cs="Calibri" w:eastAsia="Calibri" w:hAnsi="Calibri"/>
                <w:b/>
                <w:bCs/>
                <w:color w:val="FFFFFF"/>
                <w:sz w:val="24"/>
                <w:szCs w:val="24"/>
              </w:rPr>
              <w:t xml:space="preserve">SEVEN ABOMINATIONS OF PROVERBS 6:17–19</w:t>
            </w:r>
          </w:p>
        </w:tc>
      </w:tr>
    </w:tbl>
    <w:p>
      <w:pPr>
        <w:spacing w:after="16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none" w:color="FFFFFF" w:sz="0"/>
              <w:left w:val="single" w:color="C9A227" w:sz="36"/>
              <w:bottom w:val="none" w:color="FFFFFF" w:sz="0"/>
              <w:right w:val="none" w:color="FFFFFF" w:sz="0"/>
            </w:tcBorders>
            <w:shd w:fill="D9E6F2" w:color="auto" w:val="clear"/>
            <w:tcMar>
              <w:top w:type="dxa" w:w="150"/>
              <w:left w:type="dxa" w:w="200"/>
              <w:bottom w:type="dxa" w:w="150"/>
              <w:right w:type="dxa" w:w="200"/>
            </w:tcMar>
          </w:tcPr>
          <w:p>
            <w:pPr>
              <w:spacing w:after="80"/>
            </w:pPr>
            <w:r>
              <w:rPr>
                <w:rFonts w:ascii="Calibri" w:cs="Calibri" w:eastAsia="Calibri" w:hAnsi="Calibri"/>
                <w:b/>
                <w:bCs/>
                <w:color w:val="1F3A5F"/>
                <w:sz w:val="22"/>
                <w:szCs w:val="22"/>
              </w:rPr>
              <w:t xml:space="preserve">Proverbs 6:17–19</w:t>
            </w:r>
          </w:p>
          <w:p>
            <w:r>
              <w:rPr>
                <w:rFonts w:ascii="Calibri" w:cs="Calibri" w:eastAsia="Calibri" w:hAnsi="Calibri"/>
                <w:b/>
                <w:bCs/>
                <w:i/>
                <w:iCs/>
                <w:color w:val="222222"/>
                <w:sz w:val="22"/>
                <w:szCs w:val="22"/>
              </w:rPr>
              <w:t xml:space="preserve">17 </w:t>
            </w:r>
            <w:r>
              <w:rPr>
                <w:rFonts w:ascii="Calibri" w:cs="Calibri" w:eastAsia="Calibri" w:hAnsi="Calibri"/>
                <w:i/>
                <w:iCs/>
                <w:color w:val="222222"/>
                <w:sz w:val="22"/>
                <w:szCs w:val="22"/>
              </w:rPr>
              <w:t xml:space="preserve">A proud look, a lying tongue, and hands that shed innocent blood, </w:t>
            </w:r>
            <w:r>
              <w:rPr>
                <w:rFonts w:ascii="Calibri" w:cs="Calibri" w:eastAsia="Calibri" w:hAnsi="Calibri"/>
                <w:b/>
                <w:bCs/>
                <w:i/>
                <w:iCs/>
                <w:color w:val="222222"/>
                <w:sz w:val="22"/>
                <w:szCs w:val="22"/>
              </w:rPr>
              <w:t xml:space="preserve">18 </w:t>
            </w:r>
            <w:r>
              <w:rPr>
                <w:rFonts w:ascii="Calibri" w:cs="Calibri" w:eastAsia="Calibri" w:hAnsi="Calibri"/>
                <w:i/>
                <w:iCs/>
                <w:color w:val="222222"/>
                <w:sz w:val="22"/>
                <w:szCs w:val="22"/>
              </w:rPr>
              <w:t xml:space="preserve">An heart that deviseth wicked imaginations, feet that be swift in running to mischief, </w:t>
            </w:r>
            <w:r>
              <w:rPr>
                <w:rFonts w:ascii="Calibri" w:cs="Calibri" w:eastAsia="Calibri" w:hAnsi="Calibri"/>
                <w:b/>
                <w:bCs/>
                <w:i/>
                <w:iCs/>
                <w:color w:val="222222"/>
                <w:sz w:val="22"/>
                <w:szCs w:val="22"/>
              </w:rPr>
              <w:t xml:space="preserve">19 </w:t>
            </w:r>
            <w:r>
              <w:rPr>
                <w:rFonts w:ascii="Calibri" w:cs="Calibri" w:eastAsia="Calibri" w:hAnsi="Calibri"/>
                <w:i/>
                <w:iCs/>
                <w:color w:val="222222"/>
                <w:sz w:val="22"/>
                <w:szCs w:val="22"/>
              </w:rPr>
              <w:t xml:space="preserve">A false witness that speaketh lies, and he that soweth discord among brethren. </w:t>
            </w:r>
          </w:p>
        </w:tc>
      </w:tr>
    </w:tbl>
    <w:p>
      <w:pPr>
        <w:spacing w:after="160"/>
      </w:pPr>
    </w:p>
    <w:p>
      <w:pPr>
        <w:spacing w:after="160"/>
      </w:pPr>
      <w:r>
        <w:rPr>
          <w:rFonts w:ascii="Calibri" w:cs="Calibri" w:eastAsia="Calibri" w:hAnsi="Calibri"/>
          <w:color w:val="222222"/>
          <w:sz w:val="22"/>
          <w:szCs w:val="22"/>
        </w:rPr>
        <w:t xml:space="preserve">Everything on the list represents an outward action that results from a failure to guard our hearts. These actions distort God's image in us!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none" w:color="FFFFFF" w:sz="0"/>
              <w:left w:val="none" w:color="FFFFFF" w:sz="0"/>
              <w:bottom w:val="none" w:color="FFFFFF" w:sz="0"/>
              <w:right w:val="none" w:color="FFFFFF" w:sz="0"/>
            </w:tcBorders>
            <w:shd w:fill="F2F2F2" w:color="auto" w:val="clear"/>
            <w:tcMar>
              <w:top w:type="dxa" w:w="150"/>
              <w:left w:type="dxa" w:w="200"/>
              <w:bottom w:type="dxa" w:w="150"/>
              <w:right w:type="dxa" w:w="200"/>
            </w:tcMar>
          </w:tcPr>
          <w:p>
            <w:pPr>
              <w:spacing w:after="80"/>
            </w:pPr>
            <w:r>
              <w:rPr>
                <w:rFonts w:ascii="Calibri" w:cs="Calibri" w:eastAsia="Calibri" w:hAnsi="Calibri"/>
                <w:b/>
                <w:bCs/>
                <w:color w:val="1F3A5F"/>
                <w:sz w:val="22"/>
                <w:szCs w:val="22"/>
              </w:rPr>
              <w:t xml:space="preserve">Our Subtitle, or “nickname,” for Proverbs Is:</w:t>
            </w:r>
          </w:p>
          <w:p>
            <w:pPr>
              <w:spacing w:after="0"/>
            </w:pPr>
            <w:r>
              <w:rPr>
                <w:rFonts w:ascii="Calibri" w:cs="Calibri" w:eastAsia="Calibri" w:hAnsi="Calibri"/>
                <w:color w:val="222222"/>
                <w:sz w:val="22"/>
                <w:szCs w:val="22"/>
              </w:rPr>
              <w:t xml:space="preserve">God's handbook for His image bearers.</w:t>
            </w:r>
          </w:p>
        </w:tc>
      </w:tr>
    </w:tbl>
    <w:p>
      <w:pPr>
        <w:spacing w:after="160"/>
      </w:pPr>
    </w:p>
    <w:p>
      <w:pPr>
        <w:pStyle w:val="ListParagraph"/>
        <w:numPr>
          <w:ilvl w:val="0"/>
          <w:numId w:val="2"/>
        </w:numPr>
        <w:spacing w:after="100"/>
      </w:pPr>
      <w:r>
        <w:rPr>
          <w:rFonts w:ascii="Calibri" w:cs="Calibri" w:eastAsia="Calibri" w:hAnsi="Calibri"/>
          <w:color w:val="222222"/>
          <w:sz w:val="22"/>
          <w:szCs w:val="22"/>
        </w:rPr>
        <w:t xml:space="preserve">God gave us a body that we are to use to fill the earth with His image.</w:t>
      </w:r>
    </w:p>
    <w:p>
      <w:pPr>
        <w:pStyle w:val="ListParagraph"/>
        <w:numPr>
          <w:ilvl w:val="0"/>
          <w:numId w:val="2"/>
        </w:numPr>
        <w:spacing w:after="100"/>
      </w:pPr>
      <w:r>
        <w:rPr>
          <w:rFonts w:ascii="Calibri" w:cs="Calibri" w:eastAsia="Calibri" w:hAnsi="Calibri"/>
          <w:color w:val="222222"/>
          <w:sz w:val="22"/>
          <w:szCs w:val="22"/>
        </w:rPr>
        <w:t xml:space="preserve">Solomon names seven ways you and I can misuse the body God has given us.</w:t>
      </w:r>
    </w:p>
    <w:p>
      <w:pPr>
        <w:pStyle w:val="ListParagraph"/>
        <w:numPr>
          <w:ilvl w:val="0"/>
          <w:numId w:val="2"/>
        </w:numPr>
        <w:spacing w:after="100"/>
      </w:pPr>
      <w:r>
        <w:rPr>
          <w:rFonts w:ascii="Calibri" w:cs="Calibri" w:eastAsia="Calibri" w:hAnsi="Calibri"/>
          <w:color w:val="222222"/>
          <w:sz w:val="22"/>
          <w:szCs w:val="22"/>
        </w:rPr>
        <w:t xml:space="preserve">God hates these seven sinful actions because they corrupt His image in us.</w:t>
      </w:r>
    </w:p>
    <w:p>
      <w:pPr>
        <w:spacing w:after="80"/>
      </w:pPr>
    </w:p>
    <w:p>
      <w:pPr>
        <w:spacing w:after="160"/>
      </w:pPr>
      <w:r>
        <w:rPr>
          <w:rFonts w:ascii="Calibri" w:cs="Calibri" w:eastAsia="Calibri" w:hAnsi="Calibri"/>
          <w:b/>
          <w:bCs/>
          <w:color w:val="1F3A5F"/>
          <w:sz w:val="22"/>
          <w:szCs w:val="22"/>
        </w:rPr>
        <w:t xml:space="preserve">We either use our bodies to intentionally image &amp; glorify God, or we are using our bodies to dishonor and distort God's image in us.</w:t>
      </w:r>
    </w:p>
    <w:p>
      <w:pPr>
        <w:spacing w:after="160"/>
      </w:pPr>
      <w:r>
        <w:rPr>
          <w:rFonts w:ascii="Calibri" w:cs="Calibri" w:eastAsia="Calibri" w:hAnsi="Calibri"/>
          <w:color w:val="222222"/>
          <w:sz w:val="22"/>
          <w:szCs w:val="22"/>
        </w:rPr>
        <w:t xml:space="preserve">James proves this by warning us to use our tongue/mouth to glorify God instead of cursing people made in God's image: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none" w:color="FFFFFF" w:sz="0"/>
              <w:left w:val="single" w:color="C9A227" w:sz="36"/>
              <w:bottom w:val="none" w:color="FFFFFF" w:sz="0"/>
              <w:right w:val="none" w:color="FFFFFF" w:sz="0"/>
            </w:tcBorders>
            <w:shd w:fill="D9E6F2" w:color="auto" w:val="clear"/>
            <w:tcMar>
              <w:top w:type="dxa" w:w="150"/>
              <w:left w:type="dxa" w:w="200"/>
              <w:bottom w:type="dxa" w:w="150"/>
              <w:right w:type="dxa" w:w="200"/>
            </w:tcMar>
          </w:tcPr>
          <w:p>
            <w:pPr>
              <w:spacing w:after="80"/>
            </w:pPr>
            <w:r>
              <w:rPr>
                <w:rFonts w:ascii="Calibri" w:cs="Calibri" w:eastAsia="Calibri" w:hAnsi="Calibri"/>
                <w:b/>
                <w:bCs/>
                <w:color w:val="1F3A5F"/>
                <w:sz w:val="22"/>
                <w:szCs w:val="22"/>
              </w:rPr>
              <w:t xml:space="preserve">James 3:8–9</w:t>
            </w:r>
          </w:p>
          <w:p>
            <w:r>
              <w:rPr>
                <w:rFonts w:ascii="Calibri" w:cs="Calibri" w:eastAsia="Calibri" w:hAnsi="Calibri"/>
                <w:b/>
                <w:bCs/>
                <w:i/>
                <w:iCs/>
                <w:color w:val="222222"/>
                <w:sz w:val="22"/>
                <w:szCs w:val="22"/>
              </w:rPr>
              <w:t xml:space="preserve">8 </w:t>
            </w:r>
            <w:r>
              <w:rPr>
                <w:rFonts w:ascii="Calibri" w:cs="Calibri" w:eastAsia="Calibri" w:hAnsi="Calibri"/>
                <w:i/>
                <w:iCs/>
                <w:color w:val="222222"/>
                <w:sz w:val="22"/>
                <w:szCs w:val="22"/>
              </w:rPr>
              <w:t xml:space="preserve">But the tongue can no man tame; it is an unruly evil, full of deadly poison. </w:t>
            </w:r>
            <w:r>
              <w:rPr>
                <w:rFonts w:ascii="Calibri" w:cs="Calibri" w:eastAsia="Calibri" w:hAnsi="Calibri"/>
                <w:b/>
                <w:bCs/>
                <w:i/>
                <w:iCs/>
                <w:color w:val="222222"/>
                <w:sz w:val="22"/>
                <w:szCs w:val="22"/>
              </w:rPr>
              <w:t xml:space="preserve">9 </w:t>
            </w:r>
            <w:r>
              <w:rPr>
                <w:rFonts w:ascii="Calibri" w:cs="Calibri" w:eastAsia="Calibri" w:hAnsi="Calibri"/>
                <w:i/>
                <w:iCs/>
                <w:color w:val="222222"/>
                <w:sz w:val="22"/>
                <w:szCs w:val="22"/>
              </w:rPr>
              <w:t xml:space="preserve">Therewith bless we God, even the Father; and therewith curse we men, which are made after the similitude of God. </w:t>
            </w:r>
          </w:p>
        </w:tc>
      </w:tr>
    </w:tbl>
    <w:p>
      <w:pPr>
        <w:spacing w:after="160"/>
      </w:pPr>
    </w:p>
    <w:p>
      <w:pPr>
        <w:spacing w:after="160"/>
      </w:pPr>
      <w:r>
        <w:rPr>
          <w:rFonts w:ascii="Calibri" w:cs="Calibri" w:eastAsia="Calibri" w:hAnsi="Calibri"/>
          <w:color w:val="222222"/>
          <w:sz w:val="22"/>
          <w:szCs w:val="22"/>
        </w:rPr>
        <w:t xml:space="preserve">James warns us that we can use our tongue the way God designed it (to image His character), or we can use our tongue to curse other image bearers.</w:t>
      </w:r>
    </w:p>
    <w:p>
      <w:pPr>
        <w:spacing w:after="160"/>
      </w:pPr>
      <w:r>
        <w:rPr>
          <w:rFonts w:ascii="Calibri" w:cs="Calibri" w:eastAsia="Calibri" w:hAnsi="Calibri"/>
          <w:color w:val="222222"/>
          <w:sz w:val="22"/>
          <w:szCs w:val="22"/>
        </w:rPr>
        <w:t xml:space="preserve">The Apostle Paul warned us to use our bodies to image God and be intentional not to use our bodies to distort God's image in us: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none" w:color="FFFFFF" w:sz="0"/>
              <w:left w:val="single" w:color="C9A227" w:sz="36"/>
              <w:bottom w:val="none" w:color="FFFFFF" w:sz="0"/>
              <w:right w:val="none" w:color="FFFFFF" w:sz="0"/>
            </w:tcBorders>
            <w:shd w:fill="D9E6F2" w:color="auto" w:val="clear"/>
            <w:tcMar>
              <w:top w:type="dxa" w:w="150"/>
              <w:left w:type="dxa" w:w="200"/>
              <w:bottom w:type="dxa" w:w="150"/>
              <w:right w:type="dxa" w:w="200"/>
            </w:tcMar>
          </w:tcPr>
          <w:p>
            <w:pPr>
              <w:spacing w:after="80"/>
            </w:pPr>
            <w:r>
              <w:rPr>
                <w:rFonts w:ascii="Calibri" w:cs="Calibri" w:eastAsia="Calibri" w:hAnsi="Calibri"/>
                <w:b/>
                <w:bCs/>
                <w:color w:val="1F3A5F"/>
                <w:sz w:val="22"/>
                <w:szCs w:val="22"/>
              </w:rPr>
              <w:t xml:space="preserve">1 Corinthians 6:19–20</w:t>
            </w:r>
          </w:p>
          <w:p>
            <w:r>
              <w:rPr>
                <w:rFonts w:ascii="Calibri" w:cs="Calibri" w:eastAsia="Calibri" w:hAnsi="Calibri"/>
                <w:b/>
                <w:bCs/>
                <w:i/>
                <w:iCs/>
                <w:color w:val="222222"/>
                <w:sz w:val="22"/>
                <w:szCs w:val="22"/>
              </w:rPr>
              <w:t xml:space="preserve">19 </w:t>
            </w:r>
            <w:r>
              <w:rPr>
                <w:rFonts w:ascii="Calibri" w:cs="Calibri" w:eastAsia="Calibri" w:hAnsi="Calibri"/>
                <w:i/>
                <w:iCs/>
                <w:color w:val="222222"/>
                <w:sz w:val="22"/>
                <w:szCs w:val="22"/>
              </w:rPr>
              <w:t xml:space="preserve">What? know ye not that your body is the temple of the Holy Ghost which is in you, which ye have of God, and ye are not your own? </w:t>
            </w:r>
            <w:r>
              <w:rPr>
                <w:rFonts w:ascii="Calibri" w:cs="Calibri" w:eastAsia="Calibri" w:hAnsi="Calibri"/>
                <w:b/>
                <w:bCs/>
                <w:i/>
                <w:iCs/>
                <w:color w:val="222222"/>
                <w:sz w:val="22"/>
                <w:szCs w:val="22"/>
              </w:rPr>
              <w:t xml:space="preserve">20 </w:t>
            </w:r>
            <w:r>
              <w:rPr>
                <w:rFonts w:ascii="Calibri" w:cs="Calibri" w:eastAsia="Calibri" w:hAnsi="Calibri"/>
                <w:i/>
                <w:iCs/>
                <w:color w:val="222222"/>
                <w:sz w:val="22"/>
                <w:szCs w:val="22"/>
              </w:rPr>
              <w:t xml:space="preserve">For ye are bought with a price: therefore glorify God in your body, and in your spirit, which are God's. </w:t>
            </w:r>
          </w:p>
        </w:tc>
      </w:tr>
    </w:tbl>
    <w:p>
      <w:pPr>
        <w:spacing w:after="16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none" w:color="FFFFFF" w:sz="0"/>
              <w:left w:val="single" w:color="C9A227" w:sz="36"/>
              <w:bottom w:val="none" w:color="FFFFFF" w:sz="0"/>
              <w:right w:val="none" w:color="FFFFFF" w:sz="0"/>
            </w:tcBorders>
            <w:shd w:fill="D9E6F2" w:color="auto" w:val="clear"/>
            <w:tcMar>
              <w:top w:type="dxa" w:w="150"/>
              <w:left w:type="dxa" w:w="200"/>
              <w:bottom w:type="dxa" w:w="150"/>
              <w:right w:type="dxa" w:w="200"/>
            </w:tcMar>
          </w:tcPr>
          <w:p>
            <w:pPr>
              <w:spacing w:after="80"/>
            </w:pPr>
            <w:r>
              <w:rPr>
                <w:rFonts w:ascii="Calibri" w:cs="Calibri" w:eastAsia="Calibri" w:hAnsi="Calibri"/>
                <w:b/>
                <w:bCs/>
                <w:color w:val="1F3A5F"/>
                <w:sz w:val="22"/>
                <w:szCs w:val="22"/>
              </w:rPr>
              <w:t xml:space="preserve">Romans 6:13</w:t>
            </w:r>
          </w:p>
          <w:p>
            <w:r>
              <w:rPr>
                <w:rFonts w:ascii="Calibri" w:cs="Calibri" w:eastAsia="Calibri" w:hAnsi="Calibri"/>
                <w:b/>
                <w:bCs/>
                <w:i/>
                <w:iCs/>
                <w:color w:val="222222"/>
                <w:sz w:val="22"/>
                <w:szCs w:val="22"/>
              </w:rPr>
              <w:t xml:space="preserve">13 </w:t>
            </w:r>
            <w:r>
              <w:rPr>
                <w:rFonts w:ascii="Calibri" w:cs="Calibri" w:eastAsia="Calibri" w:hAnsi="Calibri"/>
                <w:i/>
                <w:iCs/>
                <w:color w:val="222222"/>
                <w:sz w:val="22"/>
                <w:szCs w:val="22"/>
              </w:rPr>
              <w:t xml:space="preserve">Neither yield ye your members as instruments of unrighteousness unto sin: but yield yourselves unto God, as those that are alive from the dead, and your members as instruments of righteousness unto God. </w:t>
            </w:r>
          </w:p>
        </w:tc>
      </w:tr>
    </w:tbl>
    <w:p>
      <w:pPr>
        <w:spacing w:after="160"/>
      </w:pPr>
    </w:p>
    <w:p>
      <w:pPr>
        <w:spacing w:after="160"/>
      </w:pPr>
      <w:r>
        <w:rPr>
          <w:rFonts w:ascii="Calibri" w:cs="Calibri" w:eastAsia="Calibri" w:hAnsi="Calibri"/>
          <w:color w:val="222222"/>
          <w:sz w:val="22"/>
          <w:szCs w:val="22"/>
        </w:rPr>
        <w:t xml:space="preserve">Imaging God is an intentional practice where our actions reveal our love and obedience to God.</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none" w:color="FFFFFF" w:sz="0"/>
              <w:left w:val="none" w:color="FFFFFF" w:sz="0"/>
              <w:bottom w:val="none" w:color="FFFFFF" w:sz="0"/>
              <w:right w:val="none" w:color="FFFFFF" w:sz="0"/>
            </w:tcBorders>
            <w:shd w:fill="1F3A5F" w:color="auto" w:val="clear"/>
            <w:tcMar>
              <w:top w:type="dxa" w:w="100"/>
              <w:left w:type="dxa" w:w="150"/>
              <w:bottom w:type="dxa" w:w="100"/>
              <w:right w:type="dxa" w:w="150"/>
            </w:tcMar>
          </w:tcPr>
          <w:p>
            <w:r>
              <w:rPr>
                <w:rFonts w:ascii="Calibri" w:cs="Calibri" w:eastAsia="Calibri" w:hAnsi="Calibri"/>
                <w:b/>
                <w:bCs/>
                <w:color w:val="FFFFFF"/>
                <w:sz w:val="24"/>
                <w:szCs w:val="24"/>
              </w:rPr>
              <w:t xml:space="preserve">HATE WHAT GOD HATES</w:t>
            </w:r>
          </w:p>
        </w:tc>
      </w:tr>
    </w:tbl>
    <w:p>
      <w:pPr>
        <w:spacing w:after="160"/>
      </w:pPr>
    </w:p>
    <w:p>
      <w:pPr>
        <w:spacing w:after="160"/>
      </w:pPr>
      <w:r>
        <w:rPr>
          <w:rFonts w:ascii="Calibri" w:cs="Calibri" w:eastAsia="Calibri" w:hAnsi="Calibri"/>
          <w:color w:val="222222"/>
          <w:sz w:val="22"/>
          <w:szCs w:val="22"/>
        </w:rPr>
        <w:t xml:space="preserve">Part of imaging God is the practice of hating what God hates. Solomon provides seven specific sins that God hates:</w:t>
      </w:r>
    </w:p>
    <w:p>
      <w:pPr>
        <w:spacing w:after="160"/>
      </w:pPr>
      <w:r>
        <w:rPr>
          <w:rFonts w:ascii="Calibri" w:cs="Calibri" w:eastAsia="Calibri" w:hAnsi="Calibri"/>
          <w:b/>
          <w:bCs/>
          <w:color w:val="1F3A5F"/>
          <w:sz w:val="22"/>
          <w:szCs w:val="22"/>
        </w:rPr>
        <w:t xml:space="preserve">What sin would you think should be at the top of Solomon's list?</w:t>
      </w:r>
    </w:p>
    <w:p>
      <w:pPr>
        <w:pStyle w:val="ListParagraph"/>
        <w:numPr>
          <w:ilvl w:val="0"/>
          <w:numId w:val="2"/>
        </w:numPr>
        <w:spacing w:after="100"/>
      </w:pPr>
      <w:r>
        <w:rPr>
          <w:rFonts w:ascii="Calibri" w:cs="Calibri" w:eastAsia="Calibri" w:hAnsi="Calibri"/>
          <w:color w:val="222222"/>
          <w:sz w:val="22"/>
          <w:szCs w:val="22"/>
        </w:rPr>
        <w:t xml:space="preserve">Homosexuality?</w:t>
      </w:r>
    </w:p>
    <w:p>
      <w:pPr>
        <w:pStyle w:val="ListParagraph"/>
        <w:numPr>
          <w:ilvl w:val="0"/>
          <w:numId w:val="2"/>
        </w:numPr>
        <w:spacing w:after="100"/>
      </w:pPr>
      <w:r>
        <w:rPr>
          <w:rFonts w:ascii="Calibri" w:cs="Calibri" w:eastAsia="Calibri" w:hAnsi="Calibri"/>
          <w:color w:val="222222"/>
          <w:sz w:val="22"/>
          <w:szCs w:val="22"/>
        </w:rPr>
        <w:t xml:space="preserve">Murder?</w:t>
      </w:r>
    </w:p>
    <w:p>
      <w:pPr>
        <w:pStyle w:val="ListParagraph"/>
        <w:numPr>
          <w:ilvl w:val="0"/>
          <w:numId w:val="2"/>
        </w:numPr>
        <w:spacing w:after="100"/>
      </w:pPr>
      <w:r>
        <w:rPr>
          <w:rFonts w:ascii="Calibri" w:cs="Calibri" w:eastAsia="Calibri" w:hAnsi="Calibri"/>
          <w:color w:val="222222"/>
          <w:sz w:val="22"/>
          <w:szCs w:val="22"/>
        </w:rPr>
        <w:t xml:space="preserve">Drunkenness?</w:t>
      </w:r>
    </w:p>
    <w:p>
      <w:pPr>
        <w:pStyle w:val="ListParagraph"/>
        <w:numPr>
          <w:ilvl w:val="0"/>
          <w:numId w:val="2"/>
        </w:numPr>
        <w:spacing w:after="100"/>
      </w:pPr>
      <w:r>
        <w:rPr>
          <w:rFonts w:ascii="Calibri" w:cs="Calibri" w:eastAsia="Calibri" w:hAnsi="Calibri"/>
          <w:color w:val="222222"/>
          <w:sz w:val="22"/>
          <w:szCs w:val="22"/>
        </w:rPr>
        <w:t xml:space="preserve">etc???</w:t>
      </w:r>
    </w:p>
    <w:p>
      <w:pPr>
        <w:spacing w:after="80"/>
      </w:pPr>
    </w:p>
    <w:p>
      <w:pPr>
        <w:spacing w:after="160"/>
      </w:pPr>
      <w:r>
        <w:rPr>
          <w:rFonts w:ascii="Calibri" w:cs="Calibri" w:eastAsia="Calibri" w:hAnsi="Calibri"/>
          <w:color w:val="222222"/>
          <w:sz w:val="22"/>
          <w:szCs w:val="22"/>
        </w:rPr>
        <w:t xml:space="preserve">Solomon is providing a short list, but he is not providing an exhaustive list. But what is at the top of Solomon's list?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none" w:color="FFFFFF" w:sz="0"/>
              <w:left w:val="none" w:color="FFFFFF" w:sz="0"/>
              <w:bottom w:val="none" w:color="FFFFFF" w:sz="0"/>
              <w:right w:val="none" w:color="FFFFFF" w:sz="0"/>
            </w:tcBorders>
            <w:shd w:fill="1F3A5F" w:color="auto" w:val="clear"/>
            <w:tcMar>
              <w:top w:type="dxa" w:w="100"/>
              <w:left w:type="dxa" w:w="150"/>
              <w:bottom w:type="dxa" w:w="100"/>
              <w:right w:type="dxa" w:w="150"/>
            </w:tcMar>
          </w:tcPr>
          <w:p>
            <w:r>
              <w:rPr>
                <w:rFonts w:ascii="Calibri" w:cs="Calibri" w:eastAsia="Calibri" w:hAnsi="Calibri"/>
                <w:b/>
                <w:bCs/>
                <w:color w:val="FFFFFF"/>
                <w:sz w:val="24"/>
                <w:szCs w:val="24"/>
              </w:rPr>
              <w:t xml:space="preserve">A PROUD LOOK</w:t>
            </w:r>
          </w:p>
        </w:tc>
      </w:tr>
    </w:tbl>
    <w:p>
      <w:pPr>
        <w:spacing w:after="160"/>
      </w:pPr>
    </w:p>
    <w:p>
      <w:pPr>
        <w:pStyle w:val="ListParagraph"/>
        <w:numPr>
          <w:ilvl w:val="0"/>
          <w:numId w:val="2"/>
        </w:numPr>
        <w:spacing w:after="100"/>
      </w:pPr>
      <w:r>
        <w:rPr>
          <w:rFonts w:ascii="Calibri" w:cs="Calibri" w:eastAsia="Calibri" w:hAnsi="Calibri"/>
          <w:color w:val="222222"/>
          <w:sz w:val="22"/>
          <w:szCs w:val="22"/>
        </w:rPr>
        <w:t xml:space="preserve">A proud look is the disdainful gaze that characterizes someone who looks down on others—what we might describe today as “looking down one's nose” at someone.</w:t>
      </w:r>
    </w:p>
    <w:p>
      <w:pPr>
        <w:pStyle w:val="ListParagraph"/>
        <w:numPr>
          <w:ilvl w:val="0"/>
          <w:numId w:val="2"/>
        </w:numPr>
        <w:spacing w:after="100"/>
      </w:pPr>
      <w:r>
        <w:rPr>
          <w:rFonts w:ascii="Calibri" w:cs="Calibri" w:eastAsia="Calibri" w:hAnsi="Calibri"/>
          <w:color w:val="222222"/>
          <w:sz w:val="22"/>
          <w:szCs w:val="22"/>
        </w:rPr>
        <w:t xml:space="preserve">In Hebrew, this phrase suggests arrogant ambition that excludes God from one's life or plans, reflecting an attitude that overvalues oneself while undervaluing others.</w:t>
      </w:r>
    </w:p>
    <w:p>
      <w:pPr>
        <w:pStyle w:val="ListParagraph"/>
        <w:numPr>
          <w:ilvl w:val="0"/>
          <w:numId w:val="2"/>
        </w:numPr>
        <w:spacing w:after="100"/>
      </w:pPr>
      <w:r>
        <w:rPr>
          <w:rFonts w:ascii="Calibri" w:cs="Calibri" w:eastAsia="Calibri" w:hAnsi="Calibri"/>
          <w:color w:val="222222"/>
          <w:sz w:val="22"/>
          <w:szCs w:val="22"/>
        </w:rPr>
        <w:t xml:space="preserve">This expression manifests as scornful and contemptuous behavior, revealing a person who imagines himself superior to those around him. The proud person considers himself a “cut above” everyone else and disdains those he regards as beneath him.</w:t>
      </w:r>
    </w:p>
    <w:p>
      <w:pPr>
        <w:pStyle w:val="ListParagraph"/>
        <w:numPr>
          <w:ilvl w:val="0"/>
          <w:numId w:val="2"/>
        </w:numPr>
        <w:spacing w:after="100"/>
      </w:pPr>
      <w:r>
        <w:rPr>
          <w:rFonts w:ascii="Calibri" w:cs="Calibri" w:eastAsia="Calibri" w:hAnsi="Calibri"/>
          <w:color w:val="222222"/>
          <w:sz w:val="22"/>
          <w:szCs w:val="22"/>
        </w:rPr>
        <w:t xml:space="preserve">Pride is the father of all sin, and it is the one sin that prevents God from using us for His purposes—when we commit ourselves to doing things our way, we cannot do things God's way, rendering us useless in His kingdom.</w:t>
      </w:r>
    </w:p>
    <w:p>
      <w:pPr>
        <w:spacing w:after="120"/>
      </w:pPr>
    </w:p>
    <w:p>
      <w:pPr>
        <w:spacing w:after="160"/>
      </w:pPr>
      <w:r>
        <w:rPr>
          <w:rFonts w:ascii="Calibri" w:cs="Calibri" w:eastAsia="Calibri" w:hAnsi="Calibri"/>
          <w:color w:val="222222"/>
          <w:sz w:val="22"/>
          <w:szCs w:val="22"/>
        </w:rPr>
        <w:t xml:space="preserve">The Hebrew words Solomon used for proud look is associated with idolatry. It is easy to understand why and how God hates idolatry.</w:t>
      </w:r>
    </w:p>
    <w:p>
      <w:pPr>
        <w:spacing w:after="160"/>
      </w:pPr>
      <w:r>
        <w:rPr>
          <w:rFonts w:ascii="Calibri" w:cs="Calibri" w:eastAsia="Calibri" w:hAnsi="Calibri"/>
          <w:color w:val="222222"/>
          <w:sz w:val="22"/>
          <w:szCs w:val="22"/>
        </w:rPr>
        <w:t xml:space="preserve">Idolatry replaces God as the center of worship and denies His place as the High and lofty ONE.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none" w:color="FFFFFF" w:sz="0"/>
              <w:left w:val="single" w:color="C9A227" w:sz="36"/>
              <w:bottom w:val="none" w:color="FFFFFF" w:sz="0"/>
              <w:right w:val="none" w:color="FFFFFF" w:sz="0"/>
            </w:tcBorders>
            <w:shd w:fill="D9E6F2" w:color="auto" w:val="clear"/>
            <w:tcMar>
              <w:top w:type="dxa" w:w="150"/>
              <w:left w:type="dxa" w:w="200"/>
              <w:bottom w:type="dxa" w:w="150"/>
              <w:right w:type="dxa" w:w="200"/>
            </w:tcMar>
          </w:tcPr>
          <w:p>
            <w:pPr>
              <w:spacing w:after="80"/>
            </w:pPr>
            <w:r>
              <w:rPr>
                <w:rFonts w:ascii="Calibri" w:cs="Calibri" w:eastAsia="Calibri" w:hAnsi="Calibri"/>
                <w:b/>
                <w:bCs/>
                <w:color w:val="1F3A5F"/>
                <w:sz w:val="22"/>
                <w:szCs w:val="22"/>
              </w:rPr>
              <w:t xml:space="preserve">Isaiah 57:15</w:t>
            </w:r>
          </w:p>
          <w:p>
            <w:r>
              <w:rPr>
                <w:rFonts w:ascii="Calibri" w:cs="Calibri" w:eastAsia="Calibri" w:hAnsi="Calibri"/>
                <w:b/>
                <w:bCs/>
                <w:i/>
                <w:iCs/>
                <w:color w:val="222222"/>
                <w:sz w:val="22"/>
                <w:szCs w:val="22"/>
              </w:rPr>
              <w:t xml:space="preserve">15 </w:t>
            </w:r>
            <w:r>
              <w:rPr>
                <w:rFonts w:ascii="Calibri" w:cs="Calibri" w:eastAsia="Calibri" w:hAnsi="Calibri"/>
                <w:i/>
                <w:iCs/>
                <w:color w:val="222222"/>
                <w:sz w:val="22"/>
                <w:szCs w:val="22"/>
              </w:rPr>
              <w:t xml:space="preserve">For thus saith the high and lofty One that inhabiteth eternity, whose name is Holy; I dwell in the high and holy place, with him also that is of a contrite and humble spirit, to revive the spirit of the humble, and to revive the heart of the contrite ones. </w:t>
            </w:r>
          </w:p>
        </w:tc>
      </w:tr>
    </w:tbl>
    <w:p>
      <w:pPr>
        <w:spacing w:after="160"/>
      </w:pPr>
    </w:p>
    <w:p>
      <w:pPr>
        <w:spacing w:after="160"/>
      </w:pPr>
      <w:r>
        <w:rPr>
          <w:rFonts w:ascii="Calibri" w:cs="Calibri" w:eastAsia="Calibri" w:hAnsi="Calibri"/>
          <w:color w:val="222222"/>
          <w:sz w:val="22"/>
          <w:szCs w:val="22"/>
        </w:rPr>
        <w:t xml:space="preserve">In the same way, pride elevates “self” to the place only God occupies. Anything we have to be proud of in ourself came from God and is to be used to worship, honor, image, and glorify God.</w:t>
      </w:r>
    </w:p>
    <w:p>
      <w:pPr>
        <w:spacing w:after="160"/>
      </w:pPr>
      <w:r>
        <w:rPr>
          <w:rFonts w:ascii="Calibri" w:cs="Calibri" w:eastAsia="Calibri" w:hAnsi="Calibri"/>
          <w:color w:val="222222"/>
          <w:sz w:val="22"/>
          <w:szCs w:val="22"/>
        </w:rPr>
        <w:t xml:space="preserve">Consider how the following examples are meant to image God, and how they can be distorted by pride:</w:t>
      </w:r>
    </w:p>
    <w:p>
      <w:pPr>
        <w:spacing w:after="80"/>
      </w:pPr>
    </w:p>
    <w:tbl>
      <w:tblPr>
        <w:tblW w:type="dxa" w:w="9350"/>
        <w:tblBorders>
          <w:top w:val="single" w:color="CCCCCC" w:sz="4"/>
          <w:left w:val="single" w:color="CCCCCC" w:sz="4"/>
          <w:bottom w:val="single" w:color="CCCCCC" w:sz="4"/>
          <w:right w:val="single" w:color="CCCCCC" w:sz="4"/>
          <w:insideH w:val="single" w:color="CCCCCC" w:sz="4"/>
          <w:insideV w:val="single" w:color="CCCCCC" w:sz="4"/>
        </w:tblBorders>
      </w:tblPr>
      <w:tblGrid>
        <w:gridCol w:w="2800"/>
        <w:gridCol w:w="6550"/>
      </w:tblGrid>
      <w:tr>
        <w:trPr>
          <w:cantSplit/>
        </w:trPr>
        <w:tc>
          <w:tcPr>
            <w:tcW w:type="dxa" w:w="2800"/>
            <w:shd w:fill="1F3A5F" w:color="auto" w:val="clear"/>
            <w:tcMar>
              <w:top w:type="dxa" w:w="100"/>
              <w:left w:type="dxa" w:w="150"/>
              <w:bottom w:type="dxa" w:w="100"/>
              <w:right w:type="dxa" w:w="150"/>
            </w:tcMar>
          </w:tcPr>
          <w:p>
            <w:r>
              <w:rPr>
                <w:rFonts w:ascii="Calibri" w:cs="Calibri" w:eastAsia="Calibri" w:hAnsi="Calibri"/>
                <w:b/>
                <w:bCs/>
                <w:color w:val="FFFFFF"/>
                <w:sz w:val="20"/>
                <w:szCs w:val="20"/>
              </w:rPr>
              <w:t xml:space="preserve">Category</w:t>
            </w:r>
          </w:p>
        </w:tc>
        <w:tc>
          <w:tcPr>
            <w:tcW w:type="dxa" w:w="6550"/>
            <w:shd w:fill="1F3A5F" w:color="auto" w:val="clear"/>
            <w:tcMar>
              <w:top w:type="dxa" w:w="100"/>
              <w:left w:type="dxa" w:w="150"/>
              <w:bottom w:type="dxa" w:w="100"/>
              <w:right w:type="dxa" w:w="150"/>
            </w:tcMar>
          </w:tcPr>
          <w:p>
            <w:r>
              <w:rPr>
                <w:rFonts w:ascii="Calibri" w:cs="Calibri" w:eastAsia="Calibri" w:hAnsi="Calibri"/>
                <w:b/>
                <w:bCs/>
                <w:i w:val="false"/>
                <w:iCs w:val="false"/>
                <w:color w:val="FFFFFF"/>
                <w:sz w:val="20"/>
                <w:szCs w:val="20"/>
              </w:rPr>
              <w:t xml:space="preserve">How the Wise Image-Bearer Responds</w:t>
            </w:r>
          </w:p>
        </w:tc>
      </w:tr>
      <w:tr>
        <w:trPr>
          <w:cantSplit/>
        </w:trPr>
        <w:tc>
          <w:tcPr>
            <w:tcW w:type="dxa" w:w="2800"/>
            <w:shd w:fill="F2F2F2" w:color="auto" w:val="clear"/>
            <w:tcMar>
              <w:top w:type="dxa" w:w="100"/>
              <w:left w:type="dxa" w:w="150"/>
              <w:bottom w:type="dxa" w:w="100"/>
              <w:right w:type="dxa" w:w="150"/>
            </w:tcMar>
          </w:tcPr>
          <w:p>
            <w:r>
              <w:rPr>
                <w:rFonts w:ascii="Calibri" w:cs="Calibri" w:eastAsia="Calibri" w:hAnsi="Calibri"/>
                <w:b/>
                <w:bCs/>
                <w:color w:val="1F3A5F"/>
                <w:sz w:val="20"/>
                <w:szCs w:val="20"/>
              </w:rPr>
              <w:t xml:space="preserve">Physical Appearance</w:t>
            </w:r>
          </w:p>
        </w:tc>
        <w:tc>
          <w:tcPr>
            <w:tcW w:type="dxa" w:w="6550"/>
            <w:shd w:fill="FFFFFF" w:color="auto" w:val="clear"/>
            <w:tcMar>
              <w:top w:type="dxa" w:w="100"/>
              <w:left w:type="dxa" w:w="150"/>
              <w:bottom w:type="dxa" w:w="100"/>
              <w:right w:type="dxa" w:w="150"/>
            </w:tcMar>
          </w:tcPr>
          <w:p>
            <w:r>
              <w:rPr>
                <w:rFonts w:ascii="Calibri" w:cs="Calibri" w:eastAsia="Calibri" w:hAnsi="Calibri"/>
                <w:b w:val="false"/>
                <w:bCs w:val="false"/>
                <w:i w:val="false"/>
                <w:iCs w:val="false"/>
                <w:color w:val="222222"/>
                <w:sz w:val="20"/>
                <w:szCs w:val="20"/>
              </w:rPr>
              <w:t xml:space="preserve">The wise person who images God refuses to think they are better than others because of physical appearance (beauty, body style, skin color, hair, etc).</w:t>
            </w:r>
          </w:p>
        </w:tc>
      </w:tr>
      <w:tr>
        <w:trPr>
          <w:cantSplit/>
        </w:trPr>
        <w:tc>
          <w:tcPr>
            <w:tcW w:type="dxa" w:w="2800"/>
            <w:shd w:fill="F2F2F2" w:color="auto" w:val="clear"/>
            <w:tcMar>
              <w:top w:type="dxa" w:w="100"/>
              <w:left w:type="dxa" w:w="150"/>
              <w:bottom w:type="dxa" w:w="100"/>
              <w:right w:type="dxa" w:w="150"/>
            </w:tcMar>
          </w:tcPr>
          <w:p>
            <w:r>
              <w:rPr>
                <w:rFonts w:ascii="Calibri" w:cs="Calibri" w:eastAsia="Calibri" w:hAnsi="Calibri"/>
                <w:b/>
                <w:bCs/>
                <w:color w:val="1F3A5F"/>
                <w:sz w:val="20"/>
                <w:szCs w:val="20"/>
              </w:rPr>
              <w:t xml:space="preserve">Financial Advantage</w:t>
            </w:r>
          </w:p>
        </w:tc>
        <w:tc>
          <w:tcPr>
            <w:tcW w:type="dxa" w:w="6550"/>
            <w:shd w:fill="FFFFFF" w:color="auto" w:val="clear"/>
            <w:tcMar>
              <w:top w:type="dxa" w:w="100"/>
              <w:left w:type="dxa" w:w="150"/>
              <w:bottom w:type="dxa" w:w="100"/>
              <w:right w:type="dxa" w:w="150"/>
            </w:tcMar>
          </w:tcPr>
          <w:p>
            <w:r>
              <w:rPr>
                <w:rFonts w:ascii="Calibri" w:cs="Calibri" w:eastAsia="Calibri" w:hAnsi="Calibri"/>
                <w:b w:val="false"/>
                <w:bCs w:val="false"/>
                <w:i w:val="false"/>
                <w:iCs w:val="false"/>
                <w:color w:val="222222"/>
                <w:sz w:val="20"/>
                <w:szCs w:val="20"/>
              </w:rPr>
              <w:t xml:space="preserve">The wise person who images God does not look down on those in a lesser financial position than themselves.</w:t>
            </w:r>
          </w:p>
        </w:tc>
      </w:tr>
      <w:tr>
        <w:trPr>
          <w:cantSplit/>
        </w:trPr>
        <w:tc>
          <w:tcPr>
            <w:tcW w:type="dxa" w:w="2800"/>
            <w:shd w:fill="F2F2F2" w:color="auto" w:val="clear"/>
            <w:tcMar>
              <w:top w:type="dxa" w:w="100"/>
              <w:left w:type="dxa" w:w="150"/>
              <w:bottom w:type="dxa" w:w="100"/>
              <w:right w:type="dxa" w:w="150"/>
            </w:tcMar>
          </w:tcPr>
          <w:p>
            <w:r>
              <w:rPr>
                <w:rFonts w:ascii="Calibri" w:cs="Calibri" w:eastAsia="Calibri" w:hAnsi="Calibri"/>
                <w:b/>
                <w:bCs/>
                <w:color w:val="1F3A5F"/>
                <w:sz w:val="20"/>
                <w:szCs w:val="20"/>
              </w:rPr>
              <w:t xml:space="preserve">Positional Authority</w:t>
            </w:r>
          </w:p>
        </w:tc>
        <w:tc>
          <w:tcPr>
            <w:tcW w:type="dxa" w:w="6550"/>
            <w:shd w:fill="FFFFFF" w:color="auto" w:val="clear"/>
            <w:tcMar>
              <w:top w:type="dxa" w:w="100"/>
              <w:left w:type="dxa" w:w="150"/>
              <w:bottom w:type="dxa" w:w="100"/>
              <w:right w:type="dxa" w:w="150"/>
            </w:tcMar>
          </w:tcPr>
          <w:p>
            <w:r>
              <w:rPr>
                <w:rFonts w:ascii="Calibri" w:cs="Calibri" w:eastAsia="Calibri" w:hAnsi="Calibri"/>
                <w:b w:val="false"/>
                <w:bCs w:val="false"/>
                <w:i w:val="false"/>
                <w:iCs w:val="false"/>
                <w:color w:val="222222"/>
                <w:sz w:val="20"/>
                <w:szCs w:val="20"/>
              </w:rPr>
              <w:t xml:space="preserve">The wise person who images God does not look down on people whom they have authority over.</w:t>
            </w:r>
          </w:p>
        </w:tc>
      </w:tr>
      <w:tr>
        <w:trPr>
          <w:cantSplit/>
        </w:trPr>
        <w:tc>
          <w:tcPr>
            <w:tcW w:type="dxa" w:w="2800"/>
            <w:shd w:fill="F2F2F2" w:color="auto" w:val="clear"/>
            <w:tcMar>
              <w:top w:type="dxa" w:w="100"/>
              <w:left w:type="dxa" w:w="150"/>
              <w:bottom w:type="dxa" w:w="100"/>
              <w:right w:type="dxa" w:w="150"/>
            </w:tcMar>
          </w:tcPr>
          <w:p>
            <w:r>
              <w:rPr>
                <w:rFonts w:ascii="Calibri" w:cs="Calibri" w:eastAsia="Calibri" w:hAnsi="Calibri"/>
                <w:b/>
                <w:bCs/>
                <w:color w:val="1F3A5F"/>
                <w:sz w:val="20"/>
                <w:szCs w:val="20"/>
              </w:rPr>
              <w:t xml:space="preserve">Patriotic Affiliation</w:t>
            </w:r>
          </w:p>
        </w:tc>
        <w:tc>
          <w:tcPr>
            <w:tcW w:type="dxa" w:w="6550"/>
            <w:shd w:fill="FFFFFF" w:color="auto" w:val="clear"/>
            <w:tcMar>
              <w:top w:type="dxa" w:w="100"/>
              <w:left w:type="dxa" w:w="150"/>
              <w:bottom w:type="dxa" w:w="100"/>
              <w:right w:type="dxa" w:w="150"/>
            </w:tcMar>
          </w:tcPr>
          <w:p>
            <w:r>
              <w:rPr>
                <w:rFonts w:ascii="Calibri" w:cs="Calibri" w:eastAsia="Calibri" w:hAnsi="Calibri"/>
                <w:b w:val="false"/>
                <w:bCs w:val="false"/>
                <w:i w:val="false"/>
                <w:iCs w:val="false"/>
                <w:color w:val="222222"/>
                <w:sz w:val="20"/>
                <w:szCs w:val="20"/>
              </w:rPr>
              <w:t xml:space="preserve">The wise person who images God does not look down on people who belong to a different country, ethnic group, political party, gender, or nationality.</w:t>
            </w:r>
          </w:p>
        </w:tc>
      </w:tr>
      <w:tr>
        <w:trPr>
          <w:cantSplit/>
        </w:trPr>
        <w:tc>
          <w:tcPr>
            <w:tcW w:type="dxa" w:w="2800"/>
            <w:shd w:fill="F2F2F2" w:color="auto" w:val="clear"/>
            <w:tcMar>
              <w:top w:type="dxa" w:w="100"/>
              <w:left w:type="dxa" w:w="150"/>
              <w:bottom w:type="dxa" w:w="100"/>
              <w:right w:type="dxa" w:w="150"/>
            </w:tcMar>
          </w:tcPr>
          <w:p>
            <w:r>
              <w:rPr>
                <w:rFonts w:ascii="Calibri" w:cs="Calibri" w:eastAsia="Calibri" w:hAnsi="Calibri"/>
                <w:b/>
                <w:bCs/>
                <w:color w:val="1F3A5F"/>
                <w:sz w:val="20"/>
                <w:szCs w:val="20"/>
              </w:rPr>
              <w:t xml:space="preserve">Intellectual Ability</w:t>
            </w:r>
          </w:p>
        </w:tc>
        <w:tc>
          <w:tcPr>
            <w:tcW w:type="dxa" w:w="6550"/>
            <w:shd w:fill="FFFFFF" w:color="auto" w:val="clear"/>
            <w:tcMar>
              <w:top w:type="dxa" w:w="100"/>
              <w:left w:type="dxa" w:w="150"/>
              <w:bottom w:type="dxa" w:w="100"/>
              <w:right w:type="dxa" w:w="150"/>
            </w:tcMar>
          </w:tcPr>
          <w:p>
            <w:r>
              <w:rPr>
                <w:rFonts w:ascii="Calibri" w:cs="Calibri" w:eastAsia="Calibri" w:hAnsi="Calibri"/>
                <w:b w:val="false"/>
                <w:bCs w:val="false"/>
                <w:i/>
                <w:iCs/>
                <w:color w:val="222222"/>
                <w:sz w:val="20"/>
                <w:szCs w:val="20"/>
              </w:rPr>
              <w:t xml:space="preserve"/>
            </w:r>
          </w:p>
        </w:tc>
      </w:tr>
    </w:tbl>
    <w:p>
      <w:pPr>
        <w:spacing w:after="160"/>
      </w:pPr>
    </w:p>
    <w:p>
      <w:pPr>
        <w:spacing w:after="160"/>
      </w:pPr>
      <w:r>
        <w:rPr>
          <w:rFonts w:ascii="Calibri" w:cs="Calibri" w:eastAsia="Calibri" w:hAnsi="Calibri"/>
          <w:color w:val="222222"/>
          <w:sz w:val="22"/>
          <w:szCs w:val="22"/>
        </w:rPr>
        <w:t xml:space="preserve">A proud look is an abomination to God because it replaces the glory that belongs to God as our creator with a false glory for self.</w:t>
      </w:r>
    </w:p>
    <w:p>
      <w:pPr>
        <w:spacing w:after="160"/>
      </w:pPr>
      <w:r>
        <w:rPr>
          <w:rFonts w:ascii="Calibri" w:cs="Calibri" w:eastAsia="Calibri" w:hAnsi="Calibri"/>
          <w:color w:val="222222"/>
          <w:sz w:val="22"/>
          <w:szCs w:val="22"/>
        </w:rPr>
        <w:t xml:space="preserve">A proud look is an abomination to God because it causes different levels of harm on people made in His image.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none" w:color="FFFFFF" w:sz="0"/>
              <w:left w:val="none" w:color="FFFFFF" w:sz="0"/>
              <w:bottom w:val="none" w:color="FFFFFF" w:sz="0"/>
              <w:right w:val="none" w:color="FFFFFF" w:sz="0"/>
            </w:tcBorders>
            <w:shd w:fill="1F3A5F" w:color="auto" w:val="clear"/>
            <w:tcMar>
              <w:top w:type="dxa" w:w="100"/>
              <w:left w:type="dxa" w:w="150"/>
              <w:bottom w:type="dxa" w:w="100"/>
              <w:right w:type="dxa" w:w="150"/>
            </w:tcMar>
          </w:tcPr>
          <w:p>
            <w:r>
              <w:rPr>
                <w:rFonts w:ascii="Calibri" w:cs="Calibri" w:eastAsia="Calibri" w:hAnsi="Calibri"/>
                <w:b/>
                <w:bCs/>
                <w:color w:val="FFFFFF"/>
                <w:sz w:val="24"/>
                <w:szCs w:val="24"/>
              </w:rPr>
              <w:t xml:space="preserve">PRIDE THE ORIGINAL SIN</w:t>
            </w:r>
          </w:p>
        </w:tc>
      </w:tr>
    </w:tbl>
    <w:p>
      <w:pPr>
        <w:spacing w:after="160"/>
      </w:pPr>
    </w:p>
    <w:p>
      <w:pPr>
        <w:spacing w:after="160"/>
      </w:pPr>
      <w:r>
        <w:rPr>
          <w:rFonts w:ascii="Calibri" w:cs="Calibri" w:eastAsia="Calibri" w:hAnsi="Calibri"/>
          <w:color w:val="222222"/>
          <w:sz w:val="22"/>
          <w:szCs w:val="22"/>
        </w:rPr>
        <w:t xml:space="preserve">Pride is the original sin. The created angel—Lucifer—became full of pride and it led to his rebellion against God.</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none" w:color="FFFFFF" w:sz="0"/>
              <w:left w:val="single" w:color="C9A227" w:sz="36"/>
              <w:bottom w:val="none" w:color="FFFFFF" w:sz="0"/>
              <w:right w:val="none" w:color="FFFFFF" w:sz="0"/>
            </w:tcBorders>
            <w:shd w:fill="D9E6F2" w:color="auto" w:val="clear"/>
            <w:tcMar>
              <w:top w:type="dxa" w:w="150"/>
              <w:left w:type="dxa" w:w="200"/>
              <w:bottom w:type="dxa" w:w="150"/>
              <w:right w:type="dxa" w:w="200"/>
            </w:tcMar>
          </w:tcPr>
          <w:p>
            <w:pPr>
              <w:spacing w:after="80"/>
            </w:pPr>
            <w:r>
              <w:rPr>
                <w:rFonts w:ascii="Calibri" w:cs="Calibri" w:eastAsia="Calibri" w:hAnsi="Calibri"/>
                <w:b/>
                <w:bCs/>
                <w:color w:val="1F3A5F"/>
                <w:sz w:val="22"/>
                <w:szCs w:val="22"/>
              </w:rPr>
              <w:t xml:space="preserve">Ezekiel 28:17</w:t>
            </w:r>
          </w:p>
          <w:p>
            <w:r>
              <w:rPr>
                <w:rFonts w:ascii="Calibri" w:cs="Calibri" w:eastAsia="Calibri" w:hAnsi="Calibri"/>
                <w:b/>
                <w:bCs/>
                <w:i/>
                <w:iCs/>
                <w:color w:val="222222"/>
                <w:sz w:val="22"/>
                <w:szCs w:val="22"/>
              </w:rPr>
              <w:t xml:space="preserve">17 </w:t>
            </w:r>
            <w:r>
              <w:rPr>
                <w:rFonts w:ascii="Calibri" w:cs="Calibri" w:eastAsia="Calibri" w:hAnsi="Calibri"/>
                <w:i/>
                <w:iCs/>
                <w:color w:val="222222"/>
                <w:sz w:val="22"/>
                <w:szCs w:val="22"/>
              </w:rPr>
              <w:t xml:space="preserve">Thine heart was lifted up because of thy beauty, thou hast corrupted thy wisdom by reason of thy brightness: I will cast thee to the ground, I will lay thee before kings, that they may behold thee. </w:t>
            </w:r>
          </w:p>
        </w:tc>
      </w:tr>
    </w:tbl>
    <w:p>
      <w:pPr>
        <w:spacing w:after="16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none" w:color="FFFFFF" w:sz="0"/>
              <w:left w:val="single" w:color="C9A227" w:sz="36"/>
              <w:bottom w:val="none" w:color="FFFFFF" w:sz="0"/>
              <w:right w:val="none" w:color="FFFFFF" w:sz="0"/>
            </w:tcBorders>
            <w:shd w:fill="D9E6F2" w:color="auto" w:val="clear"/>
            <w:tcMar>
              <w:top w:type="dxa" w:w="150"/>
              <w:left w:type="dxa" w:w="200"/>
              <w:bottom w:type="dxa" w:w="150"/>
              <w:right w:type="dxa" w:w="200"/>
            </w:tcMar>
          </w:tcPr>
          <w:p>
            <w:pPr>
              <w:spacing w:after="80"/>
            </w:pPr>
            <w:r>
              <w:rPr>
                <w:rFonts w:ascii="Calibri" w:cs="Calibri" w:eastAsia="Calibri" w:hAnsi="Calibri"/>
                <w:b/>
                <w:bCs/>
                <w:color w:val="1F3A5F"/>
                <w:sz w:val="22"/>
                <w:szCs w:val="22"/>
              </w:rPr>
              <w:t xml:space="preserve">Isaiah 14:12–14</w:t>
            </w:r>
          </w:p>
          <w:p>
            <w:r>
              <w:rPr>
                <w:rFonts w:ascii="Calibri" w:cs="Calibri" w:eastAsia="Calibri" w:hAnsi="Calibri"/>
                <w:b/>
                <w:bCs/>
                <w:i/>
                <w:iCs/>
                <w:color w:val="222222"/>
                <w:sz w:val="22"/>
                <w:szCs w:val="22"/>
              </w:rPr>
              <w:t xml:space="preserve">12 </w:t>
            </w:r>
            <w:r>
              <w:rPr>
                <w:rFonts w:ascii="Calibri" w:cs="Calibri" w:eastAsia="Calibri" w:hAnsi="Calibri"/>
                <w:i/>
                <w:iCs/>
                <w:color w:val="222222"/>
                <w:sz w:val="22"/>
                <w:szCs w:val="22"/>
              </w:rPr>
              <w:t xml:space="preserve">How art thou fallen from heaven, O Lucifer, son of the morning! how art thou cut down to the ground, which didst weaken the nations! </w:t>
            </w:r>
            <w:r>
              <w:rPr>
                <w:rFonts w:ascii="Calibri" w:cs="Calibri" w:eastAsia="Calibri" w:hAnsi="Calibri"/>
                <w:b/>
                <w:bCs/>
                <w:i/>
                <w:iCs/>
                <w:color w:val="222222"/>
                <w:sz w:val="22"/>
                <w:szCs w:val="22"/>
              </w:rPr>
              <w:t xml:space="preserve">13 </w:t>
            </w:r>
            <w:r>
              <w:rPr>
                <w:rFonts w:ascii="Calibri" w:cs="Calibri" w:eastAsia="Calibri" w:hAnsi="Calibri"/>
                <w:i/>
                <w:iCs/>
                <w:color w:val="222222"/>
                <w:sz w:val="22"/>
                <w:szCs w:val="22"/>
              </w:rPr>
              <w:t xml:space="preserve">For thou hast said in thine heart, I will ascend into heaven, I will exalt my throne above the stars of God: I will sit also upon the mount of the congregation, in the sides of the north: </w:t>
            </w:r>
            <w:r>
              <w:rPr>
                <w:rFonts w:ascii="Calibri" w:cs="Calibri" w:eastAsia="Calibri" w:hAnsi="Calibri"/>
                <w:b/>
                <w:bCs/>
                <w:i/>
                <w:iCs/>
                <w:color w:val="222222"/>
                <w:sz w:val="22"/>
                <w:szCs w:val="22"/>
              </w:rPr>
              <w:t xml:space="preserve">14 </w:t>
            </w:r>
            <w:r>
              <w:rPr>
                <w:rFonts w:ascii="Calibri" w:cs="Calibri" w:eastAsia="Calibri" w:hAnsi="Calibri"/>
                <w:i/>
                <w:iCs/>
                <w:color w:val="222222"/>
                <w:sz w:val="22"/>
                <w:szCs w:val="22"/>
              </w:rPr>
              <w:t xml:space="preserve">I will ascend above the heights of the clouds; I will be like the most High. </w:t>
            </w:r>
          </w:p>
        </w:tc>
      </w:tr>
    </w:tbl>
    <w:p>
      <w:pPr>
        <w:spacing w:after="160"/>
      </w:pPr>
    </w:p>
    <w:p>
      <w:pPr>
        <w:spacing w:after="160"/>
      </w:pPr>
      <w:r>
        <w:rPr>
          <w:rFonts w:ascii="Calibri" w:cs="Calibri" w:eastAsia="Calibri" w:hAnsi="Calibri"/>
          <w:color w:val="222222"/>
          <w:sz w:val="22"/>
          <w:szCs w:val="22"/>
        </w:rPr>
        <w:t xml:space="preserve">And in Genesis 3, when Adam and Eve sinned, it was pride that Satan used to tempt them, and pride that persuaded them.</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none" w:color="FFFFFF" w:sz="0"/>
              <w:left w:val="single" w:color="C9A227" w:sz="36"/>
              <w:bottom w:val="none" w:color="FFFFFF" w:sz="0"/>
              <w:right w:val="none" w:color="FFFFFF" w:sz="0"/>
            </w:tcBorders>
            <w:shd w:fill="D9E6F2" w:color="auto" w:val="clear"/>
            <w:tcMar>
              <w:top w:type="dxa" w:w="150"/>
              <w:left w:type="dxa" w:w="200"/>
              <w:bottom w:type="dxa" w:w="150"/>
              <w:right w:type="dxa" w:w="200"/>
            </w:tcMar>
          </w:tcPr>
          <w:p>
            <w:pPr>
              <w:spacing w:after="80"/>
            </w:pPr>
            <w:r>
              <w:rPr>
                <w:rFonts w:ascii="Calibri" w:cs="Calibri" w:eastAsia="Calibri" w:hAnsi="Calibri"/>
                <w:b/>
                <w:bCs/>
                <w:color w:val="1F3A5F"/>
                <w:sz w:val="22"/>
                <w:szCs w:val="22"/>
              </w:rPr>
              <w:t xml:space="preserve">Genesis 3:5–6</w:t>
            </w:r>
          </w:p>
          <w:p>
            <w:r>
              <w:rPr>
                <w:rFonts w:ascii="Calibri" w:cs="Calibri" w:eastAsia="Calibri" w:hAnsi="Calibri"/>
                <w:b/>
                <w:bCs/>
                <w:i/>
                <w:iCs/>
                <w:color w:val="222222"/>
                <w:sz w:val="22"/>
                <w:szCs w:val="22"/>
              </w:rPr>
              <w:t xml:space="preserve">5 </w:t>
            </w:r>
            <w:r>
              <w:rPr>
                <w:rFonts w:ascii="Calibri" w:cs="Calibri" w:eastAsia="Calibri" w:hAnsi="Calibri"/>
                <w:i/>
                <w:iCs/>
                <w:color w:val="222222"/>
                <w:sz w:val="22"/>
                <w:szCs w:val="22"/>
              </w:rPr>
              <w:t xml:space="preserve">For God doth know that in the day ye eat thereof, then your eyes shall be opened, and ye shall be as gods, knowing good and evil. </w:t>
            </w:r>
            <w:r>
              <w:rPr>
                <w:rFonts w:ascii="Calibri" w:cs="Calibri" w:eastAsia="Calibri" w:hAnsi="Calibri"/>
                <w:b/>
                <w:bCs/>
                <w:i/>
                <w:iCs/>
                <w:color w:val="222222"/>
                <w:sz w:val="22"/>
                <w:szCs w:val="22"/>
              </w:rPr>
              <w:t xml:space="preserve">6 </w:t>
            </w:r>
            <w:r>
              <w:rPr>
                <w:rFonts w:ascii="Calibri" w:cs="Calibri" w:eastAsia="Calibri" w:hAnsi="Calibri"/>
                <w:i/>
                <w:iCs/>
                <w:color w:val="222222"/>
                <w:sz w:val="22"/>
                <w:szCs w:val="22"/>
              </w:rPr>
              <w:t xml:space="preserve">And when the woman saw that the tree was good for food, and that it was pleasant to the eyes, and a tree to be desired to make one wise, she took of the fruit thereof, and did eat, and gave also unto her husband with her; and he did eat. </w:t>
            </w:r>
          </w:p>
        </w:tc>
      </w:tr>
    </w:tbl>
    <w:p>
      <w:pPr>
        <w:spacing w:after="16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none" w:color="FFFFFF" w:sz="0"/>
              <w:left w:val="none" w:color="FFFFFF" w:sz="0"/>
              <w:bottom w:val="none" w:color="FFFFFF" w:sz="0"/>
              <w:right w:val="none" w:color="FFFFFF" w:sz="0"/>
            </w:tcBorders>
            <w:shd w:fill="1F3A5F" w:color="auto" w:val="clear"/>
            <w:tcMar>
              <w:top w:type="dxa" w:w="100"/>
              <w:left w:type="dxa" w:w="150"/>
              <w:bottom w:type="dxa" w:w="100"/>
              <w:right w:type="dxa" w:w="150"/>
            </w:tcMar>
          </w:tcPr>
          <w:p>
            <w:r>
              <w:rPr>
                <w:rFonts w:ascii="Calibri" w:cs="Calibri" w:eastAsia="Calibri" w:hAnsi="Calibri"/>
                <w:b/>
                <w:bCs/>
                <w:color w:val="FFFFFF"/>
                <w:sz w:val="24"/>
                <w:szCs w:val="24"/>
              </w:rPr>
              <w:t xml:space="preserve">CONCLUSION</w:t>
            </w:r>
          </w:p>
        </w:tc>
      </w:tr>
    </w:tbl>
    <w:p>
      <w:pPr>
        <w:spacing w:after="160"/>
      </w:pPr>
    </w:p>
    <w:p>
      <w:pPr>
        <w:pStyle w:val="ListParagraph"/>
        <w:numPr>
          <w:ilvl w:val="0"/>
          <w:numId w:val="2"/>
        </w:numPr>
        <w:spacing w:after="100"/>
      </w:pPr>
      <w:r>
        <w:rPr>
          <w:rFonts w:ascii="Calibri" w:cs="Calibri" w:eastAsia="Calibri" w:hAnsi="Calibri"/>
          <w:color w:val="222222"/>
          <w:sz w:val="22"/>
          <w:szCs w:val="22"/>
        </w:rPr>
        <w:t xml:space="preserve">Wisdom is the skill to take what we know about God and build a life that images and glorifies Him.</w:t>
      </w:r>
    </w:p>
    <w:p>
      <w:pPr>
        <w:pStyle w:val="ListParagraph"/>
        <w:numPr>
          <w:ilvl w:val="0"/>
          <w:numId w:val="2"/>
        </w:numPr>
        <w:spacing w:after="100"/>
      </w:pPr>
      <w:r>
        <w:rPr>
          <w:rFonts w:ascii="Calibri" w:cs="Calibri" w:eastAsia="Calibri" w:hAnsi="Calibri"/>
          <w:color w:val="222222"/>
          <w:sz w:val="22"/>
          <w:szCs w:val="22"/>
        </w:rPr>
        <w:t xml:space="preserve">Solomon teaches us that our bodies are instruments created by God for the purpose of imaging Him.</w:t>
      </w:r>
    </w:p>
    <w:p>
      <w:pPr>
        <w:pStyle w:val="ListParagraph"/>
        <w:numPr>
          <w:ilvl w:val="0"/>
          <w:numId w:val="2"/>
        </w:numPr>
        <w:spacing w:after="100"/>
      </w:pPr>
      <w:r>
        <w:rPr>
          <w:rFonts w:ascii="Calibri" w:cs="Calibri" w:eastAsia="Calibri" w:hAnsi="Calibri"/>
          <w:color w:val="222222"/>
          <w:sz w:val="22"/>
          <w:szCs w:val="22"/>
        </w:rPr>
        <w:t xml:space="preserve">Because God is Holy, and He is committed to righteousness and justice, He hates actions and attitudes that fail to image Him.</w:t>
      </w:r>
    </w:p>
    <w:p>
      <w:pPr>
        <w:pStyle w:val="ListParagraph"/>
        <w:numPr>
          <w:ilvl w:val="0"/>
          <w:numId w:val="2"/>
        </w:numPr>
        <w:spacing w:after="100"/>
      </w:pPr>
      <w:r>
        <w:rPr>
          <w:rFonts w:ascii="Calibri" w:cs="Calibri" w:eastAsia="Calibri" w:hAnsi="Calibri"/>
          <w:color w:val="222222"/>
          <w:sz w:val="22"/>
          <w:szCs w:val="22"/>
        </w:rPr>
        <w:t xml:space="preserve">Hate is not an emotional word. It means God opposes and sets Himself against what He hates. God also separates Himself from people who practice what He hates.</w:t>
      </w:r>
    </w:p>
    <w:p>
      <w:pPr>
        <w:pStyle w:val="ListParagraph"/>
        <w:numPr>
          <w:ilvl w:val="0"/>
          <w:numId w:val="2"/>
        </w:numPr>
        <w:spacing w:after="100"/>
      </w:pPr>
      <w:r>
        <w:rPr>
          <w:rFonts w:ascii="Calibri" w:cs="Calibri" w:eastAsia="Calibri" w:hAnsi="Calibri"/>
          <w:color w:val="222222"/>
          <w:sz w:val="22"/>
          <w:szCs w:val="22"/>
        </w:rPr>
        <w:t xml:space="preserve">A proud look is at the top of Solomon's list because pride is the original sin of Satan and mankind. Pride is the root cause of the remaining sins in Solomon's list.</w:t>
      </w:r>
    </w:p>
    <w:p>
      <w:pPr>
        <w:pStyle w:val="ListParagraph"/>
        <w:numPr>
          <w:ilvl w:val="0"/>
          <w:numId w:val="2"/>
        </w:numPr>
        <w:spacing w:after="100"/>
      </w:pPr>
      <w:r>
        <w:rPr>
          <w:rFonts w:ascii="Calibri" w:cs="Calibri" w:eastAsia="Calibri" w:hAnsi="Calibri"/>
          <w:color w:val="222222"/>
          <w:sz w:val="22"/>
          <w:szCs w:val="22"/>
        </w:rPr>
        <w:t xml:space="preserve">Pride is an ABOMINATION to God. In this lesson we learned that an abomination is something deeply repugnant, detestable, and loathsome to God.</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none" w:color="FFFFFF" w:sz="0"/>
              <w:left w:val="none" w:color="FFFFFF" w:sz="0"/>
              <w:bottom w:val="none" w:color="FFFFFF" w:sz="0"/>
              <w:right w:val="none" w:color="FFFFFF" w:sz="0"/>
            </w:tcBorders>
            <w:shd w:fill="1F3A5F" w:color="auto" w:val="clear"/>
            <w:tcMar>
              <w:top w:type="dxa" w:w="100"/>
              <w:left w:type="dxa" w:w="150"/>
              <w:bottom w:type="dxa" w:w="100"/>
              <w:right w:type="dxa" w:w="150"/>
            </w:tcMar>
          </w:tcPr>
          <w:p>
            <w:r>
              <w:rPr>
                <w:rFonts w:ascii="Calibri" w:cs="Calibri" w:eastAsia="Calibri" w:hAnsi="Calibri"/>
                <w:b/>
                <w:bCs/>
                <w:color w:val="FFFFFF"/>
                <w:sz w:val="24"/>
                <w:szCs w:val="24"/>
              </w:rPr>
              <w:t xml:space="preserve">APPLICATION</w:t>
            </w:r>
          </w:p>
        </w:tc>
      </w:tr>
    </w:tbl>
    <w:p>
      <w:pPr>
        <w:spacing w:after="160"/>
      </w:pPr>
    </w:p>
    <w:p>
      <w:pPr>
        <w:spacing w:after="160"/>
      </w:pPr>
      <w:r>
        <w:rPr>
          <w:rFonts w:ascii="Calibri" w:cs="Calibri" w:eastAsia="Calibri" w:hAnsi="Calibri"/>
          <w:color w:val="222222"/>
          <w:sz w:val="22"/>
          <w:szCs w:val="22"/>
        </w:rPr>
        <w:t xml:space="preserve">Based on what we now know about pride, what level of intensity should we guard ourselves from pride?</w:t>
      </w:r>
    </w:p>
    <w:p>
      <w:pPr>
        <w:spacing w:after="160"/>
      </w:pPr>
      <w:r>
        <w:rPr>
          <w:rFonts w:ascii="Calibri" w:cs="Calibri" w:eastAsia="Calibri" w:hAnsi="Calibri"/>
          <w:color w:val="222222"/>
          <w:sz w:val="22"/>
          <w:szCs w:val="22"/>
        </w:rPr>
        <w:t xml:space="preserve">Based on what scripture says about pride, how can we image God hating and abhorring pride in ourselves and others?</w:t>
      </w:r>
    </w:p>
    <w:p>
      <w:pPr>
        <w:pStyle w:val="ListParagraph"/>
        <w:numPr>
          <w:ilvl w:val="0"/>
          <w:numId w:val="2"/>
        </w:numPr>
        <w:spacing w:after="100"/>
      </w:pPr>
      <w:r>
        <w:rPr>
          <w:rFonts w:ascii="Calibri" w:cs="Calibri" w:eastAsia="Calibri" w:hAnsi="Calibri"/>
          <w:color w:val="222222"/>
          <w:sz w:val="22"/>
          <w:szCs w:val="22"/>
        </w:rPr>
        <w:t xml:space="preserve">In ourselves</w:t>
      </w:r>
    </w:p>
    <w:p>
      <w:pPr>
        <w:pStyle w:val="ListParagraph"/>
        <w:numPr>
          <w:ilvl w:val="0"/>
          <w:numId w:val="2"/>
        </w:numPr>
        <w:spacing w:after="100"/>
      </w:pPr>
      <w:r>
        <w:rPr>
          <w:rFonts w:ascii="Calibri" w:cs="Calibri" w:eastAsia="Calibri" w:hAnsi="Calibri"/>
          <w:color w:val="222222"/>
          <w:sz w:val="22"/>
          <w:szCs w:val="22"/>
        </w:rPr>
        <w:t xml:space="preserve">In our family &amp; friends</w:t>
      </w:r>
    </w:p>
    <w:p>
      <w:pPr>
        <w:pStyle w:val="ListParagraph"/>
        <w:numPr>
          <w:ilvl w:val="0"/>
          <w:numId w:val="2"/>
        </w:numPr>
        <w:spacing w:after="100"/>
      </w:pPr>
      <w:r>
        <w:rPr>
          <w:rFonts w:ascii="Calibri" w:cs="Calibri" w:eastAsia="Calibri" w:hAnsi="Calibri"/>
          <w:color w:val="222222"/>
          <w:sz w:val="22"/>
          <w:szCs w:val="22"/>
        </w:rPr>
        <w:t xml:space="preserve">In our sports heroes</w:t>
      </w:r>
    </w:p>
    <w:p>
      <w:pPr>
        <w:pStyle w:val="ListParagraph"/>
        <w:numPr>
          <w:ilvl w:val="0"/>
          <w:numId w:val="2"/>
        </w:numPr>
        <w:spacing w:after="100"/>
      </w:pPr>
      <w:r>
        <w:rPr>
          <w:rFonts w:ascii="Calibri" w:cs="Calibri" w:eastAsia="Calibri" w:hAnsi="Calibri"/>
          <w:color w:val="222222"/>
          <w:sz w:val="22"/>
          <w:szCs w:val="22"/>
        </w:rPr>
        <w:t xml:space="preserve">In our spiritual heroes</w:t>
      </w:r>
    </w:p>
    <w:p>
      <w:pPr>
        <w:pStyle w:val="ListParagraph"/>
        <w:numPr>
          <w:ilvl w:val="0"/>
          <w:numId w:val="2"/>
        </w:numPr>
        <w:spacing w:after="100"/>
      </w:pPr>
      <w:r>
        <w:rPr>
          <w:rFonts w:ascii="Calibri" w:cs="Calibri" w:eastAsia="Calibri" w:hAnsi="Calibri"/>
          <w:color w:val="222222"/>
          <w:sz w:val="22"/>
          <w:szCs w:val="22"/>
        </w:rPr>
        <w:t xml:space="preserve">In our political heroes</w:t>
      </w:r>
    </w:p>
    <w:p>
      <w:pPr>
        <w:pStyle w:val="ListParagraph"/>
        <w:numPr>
          <w:ilvl w:val="0"/>
          <w:numId w:val="2"/>
        </w:numPr>
        <w:spacing w:after="100"/>
      </w:pPr>
      <w:r>
        <w:rPr>
          <w:rFonts w:ascii="Calibri" w:cs="Calibri" w:eastAsia="Calibri" w:hAnsi="Calibri"/>
          <w:color w:val="222222"/>
          <w:sz w:val="22"/>
          <w:szCs w:val="22"/>
        </w:rPr>
        <w:t xml:space="preserve">In social influencers</w:t>
      </w:r>
    </w:p>
    <w:sectPr>
      <w:footerReference w:type="default" r:id="rId7"/>
      <w:pgSz w:w="12240" w:h="15840" w:orient="portrait"/>
      <w:pgMar w:top="900" w:right="1000" w:bottom="900" w:left="1000" w:header="708" w:footer="708" w:gutter="0"/>
      <w:pgBorders w:display="allPages">
        <w:top w:val="single" w:color="1F3A5F" w:sz="18" w:space="24"/>
        <w:left w:val="single" w:color="1F3A5F" w:sz="18" w:space="24"/>
        <w:bottom w:val="single" w:color="1F3A5F" w:sz="18" w:space="24"/>
        <w:right w:val="single" w:color="1F3A5F" w:sz="18" w:space="24"/>
      </w:pgBorders>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3A5F"/>
        <w:sz w:val="16"/>
        <w:szCs w:val="16"/>
      </w:rPr>
      <w:t xml:space="preserve">Shining Light Baptist Church  •  Page </w:t>
    </w:r>
    <w:r>
      <w:rPr>
        <w:rFonts w:ascii="Calibri" w:cs="Calibri" w:eastAsia="Calibri" w:hAnsi="Calibri"/>
        <w:color w:val="1F3A5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5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2026-09-02T13:43:23.906Z</dcterms:created>
  <dcterms:modified xsi:type="dcterms:W3CDTF">2026-09-02T13:43:23.918Z</dcterms:modified>
</cp:coreProperties>
</file>

<file path=docProps/custom.xml><?xml version="1.0" encoding="utf-8"?>
<Properties xmlns="http://schemas.openxmlformats.org/officeDocument/2006/custom-properties" xmlns:vt="http://schemas.openxmlformats.org/officeDocument/2006/docPropsVTypes"/>
</file>