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EAD41" w14:textId="77777777" w:rsidR="0032099B" w:rsidRPr="0032099B" w:rsidRDefault="0032099B" w:rsidP="0032099B">
      <w:pPr>
        <w:rPr>
          <w:rFonts w:ascii="Times New Roman" w:hAnsi="Times New Roman" w:cs="Times New Roman"/>
          <w:b/>
          <w:bCs/>
          <w:sz w:val="28"/>
          <w:szCs w:val="28"/>
        </w:rPr>
      </w:pPr>
      <w:r w:rsidRPr="0032099B">
        <w:rPr>
          <w:rFonts w:ascii="Times New Roman" w:hAnsi="Times New Roman" w:cs="Times New Roman"/>
          <w:b/>
          <w:bCs/>
          <w:sz w:val="32"/>
          <w:szCs w:val="32"/>
        </w:rPr>
        <w:t>Introduction</w:t>
      </w:r>
      <w:r w:rsidRPr="0032099B">
        <w:rPr>
          <w:rFonts w:ascii="Times New Roman" w:hAnsi="Times New Roman" w:cs="Times New Roman"/>
          <w:b/>
          <w:bCs/>
          <w:sz w:val="28"/>
          <w:szCs w:val="28"/>
        </w:rPr>
        <w:t>:</w:t>
      </w:r>
    </w:p>
    <w:p w14:paraId="5C845F12" w14:textId="77777777" w:rsidR="0032099B" w:rsidRDefault="0032099B" w:rsidP="0032099B">
      <w:pPr>
        <w:rPr>
          <w:rFonts w:ascii="Times New Roman" w:hAnsi="Times New Roman" w:cs="Times New Roman"/>
          <w:sz w:val="28"/>
          <w:szCs w:val="28"/>
        </w:rPr>
      </w:pPr>
    </w:p>
    <w:p w14:paraId="5A599F48" w14:textId="29D49C7E" w:rsidR="0032099B" w:rsidRPr="0032099B" w:rsidRDefault="0032099B" w:rsidP="0032099B">
      <w:pPr>
        <w:rPr>
          <w:rFonts w:ascii="Times New Roman" w:hAnsi="Times New Roman" w:cs="Times New Roman"/>
          <w:sz w:val="28"/>
          <w:szCs w:val="28"/>
        </w:rPr>
      </w:pPr>
      <w:r w:rsidRPr="0032099B">
        <w:rPr>
          <w:rFonts w:ascii="Times New Roman" w:hAnsi="Times New Roman" w:cs="Times New Roman"/>
          <w:sz w:val="28"/>
          <w:szCs w:val="28"/>
        </w:rPr>
        <w:t xml:space="preserve">This series is called Life </w:t>
      </w:r>
      <w:proofErr w:type="gramStart"/>
      <w:r w:rsidRPr="0032099B">
        <w:rPr>
          <w:rFonts w:ascii="Times New Roman" w:hAnsi="Times New Roman" w:cs="Times New Roman"/>
          <w:sz w:val="28"/>
          <w:szCs w:val="28"/>
        </w:rPr>
        <w:t>With</w:t>
      </w:r>
      <w:proofErr w:type="gramEnd"/>
      <w:r w:rsidRPr="0032099B">
        <w:rPr>
          <w:rFonts w:ascii="Times New Roman" w:hAnsi="Times New Roman" w:cs="Times New Roman"/>
          <w:sz w:val="28"/>
          <w:szCs w:val="28"/>
        </w:rPr>
        <w:t xml:space="preserve"> God and Grief because life is lived with both. God and grief are not an either-or reality.</w:t>
      </w:r>
    </w:p>
    <w:p w14:paraId="65116723" w14:textId="77777777" w:rsidR="0032099B" w:rsidRDefault="0032099B" w:rsidP="0032099B">
      <w:pPr>
        <w:rPr>
          <w:rFonts w:ascii="Times New Roman" w:hAnsi="Times New Roman" w:cs="Times New Roman"/>
          <w:b/>
          <w:bCs/>
          <w:sz w:val="28"/>
          <w:szCs w:val="28"/>
        </w:rPr>
      </w:pPr>
    </w:p>
    <w:p w14:paraId="3B4072FC" w14:textId="329DA6B6" w:rsidR="0032099B" w:rsidRPr="0032099B" w:rsidRDefault="0032099B" w:rsidP="0032099B">
      <w:pPr>
        <w:rPr>
          <w:rFonts w:ascii="Times New Roman" w:hAnsi="Times New Roman" w:cs="Times New Roman"/>
          <w:sz w:val="28"/>
          <w:szCs w:val="28"/>
        </w:rPr>
      </w:pPr>
      <w:r w:rsidRPr="0032099B">
        <w:rPr>
          <w:rFonts w:ascii="Times New Roman" w:hAnsi="Times New Roman" w:cs="Times New Roman"/>
          <w:b/>
          <w:bCs/>
          <w:sz w:val="28"/>
          <w:szCs w:val="28"/>
        </w:rPr>
        <w:t>Key Verse:</w:t>
      </w:r>
      <w:r w:rsidRPr="0032099B">
        <w:rPr>
          <w:rFonts w:ascii="Times New Roman" w:hAnsi="Times New Roman" w:cs="Times New Roman"/>
          <w:sz w:val="28"/>
          <w:szCs w:val="28"/>
        </w:rPr>
        <w:t xml:space="preserve"> "The LORD is nigh unto them that are of a broken heart; and </w:t>
      </w:r>
      <w:proofErr w:type="spellStart"/>
      <w:r w:rsidRPr="0032099B">
        <w:rPr>
          <w:rFonts w:ascii="Times New Roman" w:hAnsi="Times New Roman" w:cs="Times New Roman"/>
          <w:sz w:val="28"/>
          <w:szCs w:val="28"/>
        </w:rPr>
        <w:t>saveth</w:t>
      </w:r>
      <w:proofErr w:type="spellEnd"/>
      <w:r w:rsidRPr="0032099B">
        <w:rPr>
          <w:rFonts w:ascii="Times New Roman" w:hAnsi="Times New Roman" w:cs="Times New Roman"/>
          <w:sz w:val="28"/>
          <w:szCs w:val="28"/>
        </w:rPr>
        <w:t xml:space="preserve"> such as be of a contrite spirit. Many are the afflictions of the righteous: but the LORD </w:t>
      </w:r>
      <w:proofErr w:type="spellStart"/>
      <w:r w:rsidRPr="0032099B">
        <w:rPr>
          <w:rFonts w:ascii="Times New Roman" w:hAnsi="Times New Roman" w:cs="Times New Roman"/>
          <w:sz w:val="28"/>
          <w:szCs w:val="28"/>
        </w:rPr>
        <w:t>delivereth</w:t>
      </w:r>
      <w:proofErr w:type="spellEnd"/>
      <w:r w:rsidRPr="0032099B">
        <w:rPr>
          <w:rFonts w:ascii="Times New Roman" w:hAnsi="Times New Roman" w:cs="Times New Roman"/>
          <w:sz w:val="28"/>
          <w:szCs w:val="28"/>
        </w:rPr>
        <w:t xml:space="preserve"> him out of them all." (Psalm 34:18–19)</w:t>
      </w:r>
    </w:p>
    <w:p w14:paraId="2E751F30" w14:textId="77777777" w:rsidR="0032099B" w:rsidRDefault="0032099B" w:rsidP="0032099B">
      <w:pPr>
        <w:rPr>
          <w:rFonts w:ascii="Times New Roman" w:hAnsi="Times New Roman" w:cs="Times New Roman"/>
          <w:b/>
          <w:bCs/>
          <w:sz w:val="28"/>
          <w:szCs w:val="28"/>
        </w:rPr>
      </w:pPr>
    </w:p>
    <w:p w14:paraId="3288019E" w14:textId="67AE8D71" w:rsidR="0032099B" w:rsidRPr="0032099B" w:rsidRDefault="0032099B" w:rsidP="0032099B">
      <w:pPr>
        <w:rPr>
          <w:rFonts w:ascii="Times New Roman" w:hAnsi="Times New Roman" w:cs="Times New Roman"/>
          <w:sz w:val="28"/>
          <w:szCs w:val="28"/>
        </w:rPr>
      </w:pPr>
      <w:r w:rsidRPr="0032099B">
        <w:rPr>
          <w:rFonts w:ascii="Times New Roman" w:hAnsi="Times New Roman" w:cs="Times New Roman"/>
          <w:b/>
          <w:bCs/>
          <w:sz w:val="28"/>
          <w:szCs w:val="28"/>
        </w:rPr>
        <w:t>Review:</w:t>
      </w:r>
      <w:r w:rsidRPr="0032099B">
        <w:rPr>
          <w:rFonts w:ascii="Times New Roman" w:hAnsi="Times New Roman" w:cs="Times New Roman"/>
          <w:sz w:val="28"/>
          <w:szCs w:val="28"/>
        </w:rPr>
        <w:t xml:space="preserve"> In Lesson 1, we defined grief as the internal response to loss—what happens inside a person when something meaningful is changed, taken away, or never comes to be. In Lesson 2, we looked at the most recognized source of grief: the loss of a loved one.</w:t>
      </w:r>
    </w:p>
    <w:p w14:paraId="4FC68731" w14:textId="77777777" w:rsidR="0032099B" w:rsidRDefault="0032099B" w:rsidP="0032099B">
      <w:pPr>
        <w:rPr>
          <w:rFonts w:ascii="Times New Roman" w:hAnsi="Times New Roman" w:cs="Times New Roman"/>
          <w:sz w:val="28"/>
          <w:szCs w:val="28"/>
        </w:rPr>
      </w:pPr>
    </w:p>
    <w:p w14:paraId="3784DC15" w14:textId="1C90A003" w:rsidR="00BD4D2B" w:rsidRDefault="0032099B" w:rsidP="00BD4D2B">
      <w:pPr>
        <w:rPr>
          <w:rFonts w:ascii="Times New Roman" w:hAnsi="Times New Roman" w:cs="Times New Roman"/>
          <w:sz w:val="28"/>
          <w:szCs w:val="28"/>
        </w:rPr>
      </w:pPr>
      <w:r w:rsidRPr="0032099B">
        <w:rPr>
          <w:rFonts w:ascii="Times New Roman" w:hAnsi="Times New Roman" w:cs="Times New Roman"/>
          <w:sz w:val="28"/>
          <w:szCs w:val="28"/>
        </w:rPr>
        <w:t>This lesson looks at other sources of grief that are often overlooked or misunderstood.</w:t>
      </w:r>
      <w:r w:rsidR="00BD4D2B">
        <w:rPr>
          <w:rFonts w:ascii="Times New Roman" w:hAnsi="Times New Roman" w:cs="Times New Roman"/>
          <w:sz w:val="28"/>
          <w:szCs w:val="28"/>
        </w:rPr>
        <w:t xml:space="preserve"> These include the loss of health, career or work, relationships, and something expected or hoped for that never came to be.   </w:t>
      </w:r>
    </w:p>
    <w:p w14:paraId="433DEB86" w14:textId="77777777" w:rsidR="00B0612D" w:rsidRPr="00B0612D" w:rsidRDefault="00B0612D" w:rsidP="00F04C3B">
      <w:pPr>
        <w:shd w:val="clear" w:color="auto" w:fill="FFFFFF" w:themeFill="background1"/>
        <w:autoSpaceDE/>
        <w:autoSpaceDN/>
        <w:adjustRightInd/>
        <w:spacing w:before="100" w:beforeAutospacing="1" w:after="100" w:afterAutospacing="1"/>
        <w:outlineLvl w:val="1"/>
        <w:rPr>
          <w:rFonts w:ascii="Times New Roman" w:eastAsia="Times New Roman" w:hAnsi="Times New Roman" w:cs="Times New Roman"/>
          <w:b/>
          <w:bCs/>
          <w:sz w:val="32"/>
          <w:szCs w:val="32"/>
          <w14:ligatures w14:val="none"/>
        </w:rPr>
      </w:pPr>
      <w:r w:rsidRPr="00B0612D">
        <w:rPr>
          <w:rFonts w:ascii="Times New Roman" w:eastAsia="Times New Roman" w:hAnsi="Times New Roman" w:cs="Times New Roman"/>
          <w:b/>
          <w:bCs/>
          <w:sz w:val="32"/>
          <w:szCs w:val="32"/>
          <w14:ligatures w14:val="none"/>
        </w:rPr>
        <w:t>Loss of Health or Ability</w:t>
      </w:r>
    </w:p>
    <w:p w14:paraId="3981522A"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Health changes. The change may come suddenly through illness or injury, or slowly through aging or chronic conditions. When the body no longer functions as it once did, people experience real loss that produces grief.</w:t>
      </w:r>
    </w:p>
    <w:p w14:paraId="3139F0F9"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The loss may include physical ability, energy, independence, or the life someone expected to live. A person develops chronic pain that limits daily activities. A stroke leaves someone unable to do work they once enjoyed. Aging brings limitations that weren't there before.</w:t>
      </w:r>
    </w:p>
    <w:p w14:paraId="16DE4086"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32"/>
          <w:szCs w:val="32"/>
          <w14:ligatures w14:val="none"/>
        </w:rPr>
      </w:pPr>
      <w:r w:rsidRPr="00B0612D">
        <w:rPr>
          <w:rFonts w:ascii="Times New Roman" w:eastAsia="Times New Roman" w:hAnsi="Times New Roman" w:cs="Times New Roman"/>
          <w:b/>
          <w:bCs/>
          <w:sz w:val="32"/>
          <w:szCs w:val="32"/>
          <w14:ligatures w14:val="none"/>
        </w:rPr>
        <w:t>Why This Gets Missed</w:t>
      </w:r>
    </w:p>
    <w:p w14:paraId="675E13C4"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Traditionally, health-related grief has only been acknowledged when it comes through a tragic event. The danger is that unrecognized grief continues to affect thoughts, emotions, energy, and relationships, even while the person tries to push forward and adapt.</w:t>
      </w:r>
    </w:p>
    <w:p w14:paraId="1F294429"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32"/>
          <w:szCs w:val="32"/>
          <w14:ligatures w14:val="none"/>
        </w:rPr>
      </w:pPr>
      <w:r w:rsidRPr="00B0612D">
        <w:rPr>
          <w:rFonts w:ascii="Times New Roman" w:eastAsia="Times New Roman" w:hAnsi="Times New Roman" w:cs="Times New Roman"/>
          <w:b/>
          <w:bCs/>
          <w:sz w:val="32"/>
          <w:szCs w:val="32"/>
          <w14:ligatures w14:val="none"/>
        </w:rPr>
        <w:t>Understanding the Internal Response</w:t>
      </w:r>
    </w:p>
    <w:p w14:paraId="0D289956"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When health changes, the body that once worked reliably no longer does, and that loss produces an internal response: sadness, frustration, fear, exhaustion.</w:t>
      </w:r>
    </w:p>
    <w:p w14:paraId="698F33CF"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lastRenderedPageBreak/>
        <w:t xml:space="preserve">Medical studies confirm this pattern. Research published in the </w:t>
      </w:r>
      <w:r w:rsidRPr="00B0612D">
        <w:rPr>
          <w:rFonts w:ascii="Times New Roman" w:eastAsia="Times New Roman" w:hAnsi="Times New Roman" w:cs="Times New Roman"/>
          <w:i/>
          <w:iCs/>
          <w:sz w:val="28"/>
          <w:szCs w:val="28"/>
          <w14:ligatures w14:val="none"/>
        </w:rPr>
        <w:t>Journal of Behavioral Medicine</w:t>
      </w:r>
      <w:r w:rsidRPr="00B0612D">
        <w:rPr>
          <w:rFonts w:ascii="Times New Roman" w:eastAsia="Times New Roman" w:hAnsi="Times New Roman" w:cs="Times New Roman"/>
          <w:sz w:val="28"/>
          <w:szCs w:val="28"/>
          <w14:ligatures w14:val="none"/>
        </w:rPr>
        <w:t xml:space="preserve"> found that people with chronic illness experience the same grief responses—sadness, anger, difficulty concentrating, changes in sleep and appetite—that appear after bereavement. A study in </w:t>
      </w:r>
      <w:r w:rsidRPr="00B0612D">
        <w:rPr>
          <w:rFonts w:ascii="Times New Roman" w:eastAsia="Times New Roman" w:hAnsi="Times New Roman" w:cs="Times New Roman"/>
          <w:i/>
          <w:iCs/>
          <w:sz w:val="28"/>
          <w:szCs w:val="28"/>
          <w14:ligatures w14:val="none"/>
        </w:rPr>
        <w:t>Disability and Rehabilitation</w:t>
      </w:r>
      <w:r w:rsidRPr="00B0612D">
        <w:rPr>
          <w:rFonts w:ascii="Times New Roman" w:eastAsia="Times New Roman" w:hAnsi="Times New Roman" w:cs="Times New Roman"/>
          <w:sz w:val="28"/>
          <w:szCs w:val="28"/>
          <w14:ligatures w14:val="none"/>
        </w:rPr>
        <w:t xml:space="preserve"> showed that grief related to health loss often goes unrecognized because it doesn't fit the expected picture of grief, yet it follows the same internal pattern and affects daily life in similar ways.</w:t>
      </w:r>
    </w:p>
    <w:p w14:paraId="35C3758D"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32"/>
          <w:szCs w:val="32"/>
          <w14:ligatures w14:val="none"/>
        </w:rPr>
      </w:pPr>
      <w:r w:rsidRPr="00B0612D">
        <w:rPr>
          <w:rFonts w:ascii="Times New Roman" w:eastAsia="Times New Roman" w:hAnsi="Times New Roman" w:cs="Times New Roman"/>
          <w:b/>
          <w:bCs/>
          <w:sz w:val="32"/>
          <w:szCs w:val="32"/>
          <w14:ligatures w14:val="none"/>
        </w:rPr>
        <w:t>Seeing God Through Faith</w:t>
      </w:r>
    </w:p>
    <w:p w14:paraId="26816489"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God is present in this loss. "The LORD is nigh unto them that are of a broken heart" (Psalm 34:18).</w:t>
      </w:r>
    </w:p>
    <w:p w14:paraId="4CFAAC18" w14:textId="77777777" w:rsidR="00B0612D" w:rsidRPr="00B0612D" w:rsidRDefault="00B0612D" w:rsidP="00B0612D">
      <w:pPr>
        <w:autoSpaceDE/>
        <w:autoSpaceDN/>
        <w:adjustRightInd/>
        <w:spacing w:before="100" w:beforeAutospacing="1" w:after="100" w:after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The Apostle Paul lived with what he called "a thorn in the flesh" (2 Corinthians 12:7). He asked God three times to remove it, but God's answer was: "My grace is sufficient for thee: for my strength is made perfect in weakness" (2 Corinthians 12:9). Paul learned to live with physical limitation and with God's strength.</w:t>
      </w:r>
    </w:p>
    <w:p w14:paraId="2B92075F" w14:textId="64558A9B" w:rsidR="00F04C3B" w:rsidRDefault="00B0612D" w:rsidP="00F04C3B">
      <w:pPr>
        <w:autoSpaceDE/>
        <w:autoSpaceDN/>
        <w:adjustRightInd/>
        <w:spacing w:before="100" w:beforeAutospacing="1"/>
        <w:rPr>
          <w:rFonts w:ascii="Times New Roman" w:eastAsia="Times New Roman" w:hAnsi="Times New Roman" w:cs="Times New Roman"/>
          <w:sz w:val="28"/>
          <w:szCs w:val="28"/>
          <w14:ligatures w14:val="none"/>
        </w:rPr>
      </w:pPr>
      <w:r w:rsidRPr="00B0612D">
        <w:rPr>
          <w:rFonts w:ascii="Times New Roman" w:eastAsia="Times New Roman" w:hAnsi="Times New Roman" w:cs="Times New Roman"/>
          <w:sz w:val="28"/>
          <w:szCs w:val="28"/>
          <w14:ligatures w14:val="none"/>
        </w:rPr>
        <w:t>God created us as whole beings. "Fearfully and wonderfully made" (Psalm 139:14). When the body suffers, the whole person is affected. Recognizing this grief allows us to bring it to God rather than suppress it or dismiss it.</w:t>
      </w:r>
    </w:p>
    <w:p w14:paraId="7CC01823" w14:textId="048F2E74" w:rsidR="0032099B" w:rsidRPr="00F04C3B" w:rsidRDefault="00F04C3B" w:rsidP="00F04C3B">
      <w:pPr>
        <w:autoSpaceDE/>
        <w:autoSpaceDN/>
        <w:adjustRightInd/>
        <w:spacing w:after="100" w:afterAutospacing="1"/>
        <w:rPr>
          <w:rFonts w:ascii="Times New Roman" w:eastAsia="Times New Roman" w:hAnsi="Times New Roman" w:cs="Times New Roman"/>
          <w:sz w:val="28"/>
          <w:szCs w:val="28"/>
          <w14:ligatures w14:val="none"/>
        </w:rPr>
      </w:pPr>
      <w:r>
        <w:rPr>
          <w:rFonts w:ascii="Times New Roman" w:eastAsia="Times New Roman" w:hAnsi="Times New Roman" w:cs="Times New Roman"/>
          <w:sz w:val="28"/>
          <w:szCs w:val="28"/>
          <w14:ligatures w14:val="none"/>
        </w:rPr>
        <w:t>________________________________________________________________________________________________________________________________________________________________________________________________________________________</w:t>
      </w:r>
    </w:p>
    <w:p w14:paraId="26A0C9F1" w14:textId="77777777" w:rsidR="00524F39" w:rsidRPr="00524F39" w:rsidRDefault="00524F39" w:rsidP="00524F39">
      <w:pPr>
        <w:rPr>
          <w:rFonts w:ascii="Times New Roman" w:hAnsi="Times New Roman" w:cs="Times New Roman"/>
          <w:b/>
          <w:bCs/>
          <w:sz w:val="32"/>
          <w:szCs w:val="32"/>
        </w:rPr>
      </w:pPr>
      <w:r w:rsidRPr="00524F39">
        <w:rPr>
          <w:rFonts w:ascii="Times New Roman" w:hAnsi="Times New Roman" w:cs="Times New Roman"/>
          <w:b/>
          <w:bCs/>
          <w:sz w:val="32"/>
          <w:szCs w:val="32"/>
        </w:rPr>
        <w:t>Loss of Career or Work</w:t>
      </w:r>
    </w:p>
    <w:p w14:paraId="13FBFF62" w14:textId="77777777" w:rsidR="00524F39" w:rsidRDefault="00524F39" w:rsidP="00524F39">
      <w:pPr>
        <w:rPr>
          <w:rFonts w:ascii="Times New Roman" w:hAnsi="Times New Roman" w:cs="Times New Roman"/>
          <w:sz w:val="28"/>
          <w:szCs w:val="28"/>
        </w:rPr>
      </w:pPr>
    </w:p>
    <w:p w14:paraId="016FE52B" w14:textId="1F0167E8"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Work provides more than income. When work ends—through job loss, retirement, injury, or career change—people experience real loss that produces grief.</w:t>
      </w:r>
    </w:p>
    <w:p w14:paraId="3CB74217" w14:textId="77777777"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A person loses a job after years of faithful work. Someone retires and no longer has the daily purpose they once had. An injury forces someone to leave a career they loved. A stay-at-home parent faces an empty nest and wonders what their role is now.</w:t>
      </w:r>
    </w:p>
    <w:p w14:paraId="6530DFAA" w14:textId="77777777" w:rsidR="00524F39" w:rsidRDefault="00524F39" w:rsidP="00524F39">
      <w:pPr>
        <w:rPr>
          <w:rFonts w:ascii="Times New Roman" w:hAnsi="Times New Roman" w:cs="Times New Roman"/>
          <w:b/>
          <w:bCs/>
          <w:sz w:val="28"/>
          <w:szCs w:val="28"/>
        </w:rPr>
      </w:pPr>
    </w:p>
    <w:p w14:paraId="5D6F5149" w14:textId="48A7B754" w:rsidR="00524F39" w:rsidRPr="00524F39" w:rsidRDefault="00524F39" w:rsidP="00524F39">
      <w:pPr>
        <w:rPr>
          <w:rFonts w:ascii="Times New Roman" w:hAnsi="Times New Roman" w:cs="Times New Roman"/>
          <w:sz w:val="32"/>
          <w:szCs w:val="32"/>
        </w:rPr>
      </w:pPr>
      <w:r w:rsidRPr="00524F39">
        <w:rPr>
          <w:rFonts w:ascii="Times New Roman" w:hAnsi="Times New Roman" w:cs="Times New Roman"/>
          <w:b/>
          <w:bCs/>
          <w:sz w:val="32"/>
          <w:szCs w:val="32"/>
        </w:rPr>
        <w:t>Why This Gets Missed</w:t>
      </w:r>
    </w:p>
    <w:p w14:paraId="02D2D36E" w14:textId="77777777" w:rsidR="00524F39" w:rsidRDefault="00524F39" w:rsidP="00524F39">
      <w:pPr>
        <w:rPr>
          <w:rFonts w:ascii="Times New Roman" w:hAnsi="Times New Roman" w:cs="Times New Roman"/>
          <w:sz w:val="28"/>
          <w:szCs w:val="28"/>
        </w:rPr>
      </w:pPr>
    </w:p>
    <w:p w14:paraId="128E362A" w14:textId="45810CBF"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When work ends, people immediately focus on practical concerns: finding new work, adjusting finances, and filling time. These are real and necessary concerns. However, people often assume that once these practical matters are addressed, everything else will return to normal.</w:t>
      </w:r>
    </w:p>
    <w:p w14:paraId="74C09829" w14:textId="77777777"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 xml:space="preserve">What gets missed is what work </w:t>
      </w:r>
      <w:proofErr w:type="gramStart"/>
      <w:r w:rsidRPr="00524F39">
        <w:rPr>
          <w:rFonts w:ascii="Times New Roman" w:hAnsi="Times New Roman" w:cs="Times New Roman"/>
          <w:sz w:val="28"/>
          <w:szCs w:val="28"/>
        </w:rPr>
        <w:t>actually provided</w:t>
      </w:r>
      <w:proofErr w:type="gramEnd"/>
      <w:r w:rsidRPr="00524F39">
        <w:rPr>
          <w:rFonts w:ascii="Times New Roman" w:hAnsi="Times New Roman" w:cs="Times New Roman"/>
          <w:sz w:val="28"/>
          <w:szCs w:val="28"/>
        </w:rPr>
        <w:t xml:space="preserve">. For many people, work is their identity—"I am a teacher" or "I am a builder" defines who they are. Work provides a </w:t>
      </w:r>
      <w:r w:rsidRPr="00524F39">
        <w:rPr>
          <w:rFonts w:ascii="Times New Roman" w:hAnsi="Times New Roman" w:cs="Times New Roman"/>
          <w:sz w:val="28"/>
          <w:szCs w:val="28"/>
        </w:rPr>
        <w:lastRenderedPageBreak/>
        <w:t>reason to get up each morning, a sense of usefulness and contribution to something larger than themselves. It provides daily structure, mental engagement, social connection, and a place to belong. When work ends, all of these disappear at once. Losing these creates grief that continues even after a new job is found or finances are stabilized.</w:t>
      </w:r>
    </w:p>
    <w:p w14:paraId="1B9A51DC" w14:textId="77777777"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 xml:space="preserve">Research confirms this. A study published in </w:t>
      </w:r>
      <w:r w:rsidRPr="00524F39">
        <w:rPr>
          <w:rFonts w:ascii="Times New Roman" w:hAnsi="Times New Roman" w:cs="Times New Roman"/>
          <w:i/>
          <w:iCs/>
          <w:sz w:val="28"/>
          <w:szCs w:val="28"/>
        </w:rPr>
        <w:t>The Gerontologist</w:t>
      </w:r>
      <w:r w:rsidRPr="00524F39">
        <w:rPr>
          <w:rFonts w:ascii="Times New Roman" w:hAnsi="Times New Roman" w:cs="Times New Roman"/>
          <w:sz w:val="28"/>
          <w:szCs w:val="28"/>
        </w:rPr>
        <w:t xml:space="preserve"> found that retirement often triggers what researchers call an "identity crisis," as people lose the primary way they defined themselves for decades. Research in </w:t>
      </w:r>
      <w:r w:rsidRPr="00524F39">
        <w:rPr>
          <w:rFonts w:ascii="Times New Roman" w:hAnsi="Times New Roman" w:cs="Times New Roman"/>
          <w:i/>
          <w:iCs/>
          <w:sz w:val="28"/>
          <w:szCs w:val="28"/>
        </w:rPr>
        <w:t>Social Science &amp; Medicine</w:t>
      </w:r>
      <w:r w:rsidRPr="00524F39">
        <w:rPr>
          <w:rFonts w:ascii="Times New Roman" w:hAnsi="Times New Roman" w:cs="Times New Roman"/>
          <w:sz w:val="28"/>
          <w:szCs w:val="28"/>
        </w:rPr>
        <w:t xml:space="preserve"> found that involuntary job loss produced grief responses lasting well beyond the period of unemployment, because the loss was not just financial but also social and psychological. A study in the </w:t>
      </w:r>
      <w:r w:rsidRPr="00524F39">
        <w:rPr>
          <w:rFonts w:ascii="Times New Roman" w:hAnsi="Times New Roman" w:cs="Times New Roman"/>
          <w:i/>
          <w:iCs/>
          <w:sz w:val="28"/>
          <w:szCs w:val="28"/>
        </w:rPr>
        <w:t>Journal of Occupational Health Psychology</w:t>
      </w:r>
      <w:r w:rsidRPr="00524F39">
        <w:rPr>
          <w:rFonts w:ascii="Times New Roman" w:hAnsi="Times New Roman" w:cs="Times New Roman"/>
          <w:sz w:val="28"/>
          <w:szCs w:val="28"/>
        </w:rPr>
        <w:t xml:space="preserve"> showed that even planned retirement often produces unexpected grief as people lose daily structure, purpose, and workplace relationships.</w:t>
      </w:r>
    </w:p>
    <w:p w14:paraId="1675DC0B" w14:textId="77777777" w:rsidR="00524F39" w:rsidRDefault="00524F39" w:rsidP="00524F39">
      <w:pPr>
        <w:rPr>
          <w:rFonts w:ascii="Times New Roman" w:hAnsi="Times New Roman" w:cs="Times New Roman"/>
          <w:b/>
          <w:bCs/>
          <w:sz w:val="28"/>
          <w:szCs w:val="28"/>
        </w:rPr>
      </w:pPr>
    </w:p>
    <w:p w14:paraId="0A432D3B" w14:textId="6D05E6D8" w:rsidR="00524F39" w:rsidRPr="00524F39" w:rsidRDefault="00524F39" w:rsidP="00524F39">
      <w:pPr>
        <w:rPr>
          <w:rFonts w:ascii="Times New Roman" w:hAnsi="Times New Roman" w:cs="Times New Roman"/>
          <w:sz w:val="32"/>
          <w:szCs w:val="32"/>
        </w:rPr>
      </w:pPr>
      <w:r w:rsidRPr="00524F39">
        <w:rPr>
          <w:rFonts w:ascii="Times New Roman" w:hAnsi="Times New Roman" w:cs="Times New Roman"/>
          <w:b/>
          <w:bCs/>
          <w:sz w:val="32"/>
          <w:szCs w:val="32"/>
        </w:rPr>
        <w:t>Understanding the Internal Response</w:t>
      </w:r>
    </w:p>
    <w:p w14:paraId="5ADD007D" w14:textId="77777777" w:rsidR="00524F39" w:rsidRDefault="00524F39" w:rsidP="00524F39">
      <w:pPr>
        <w:rPr>
          <w:rFonts w:ascii="Times New Roman" w:hAnsi="Times New Roman" w:cs="Times New Roman"/>
          <w:sz w:val="28"/>
          <w:szCs w:val="28"/>
        </w:rPr>
      </w:pPr>
    </w:p>
    <w:p w14:paraId="4E2AEEC6" w14:textId="428747DF"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 xml:space="preserve">When work or role ends, something meaningful has been taken away. Identity shifts—"I was a teacher" becomes "I used to be a teacher." Daily structure disappears—the routine that organized each day is gone. The sense of usefulness fades. Relationships with </w:t>
      </w:r>
      <w:proofErr w:type="gramStart"/>
      <w:r w:rsidRPr="00524F39">
        <w:rPr>
          <w:rFonts w:ascii="Times New Roman" w:hAnsi="Times New Roman" w:cs="Times New Roman"/>
          <w:sz w:val="28"/>
          <w:szCs w:val="28"/>
        </w:rPr>
        <w:t>coworkers</w:t>
      </w:r>
      <w:proofErr w:type="gramEnd"/>
      <w:r w:rsidRPr="00524F39">
        <w:rPr>
          <w:rFonts w:ascii="Times New Roman" w:hAnsi="Times New Roman" w:cs="Times New Roman"/>
          <w:sz w:val="28"/>
          <w:szCs w:val="28"/>
        </w:rPr>
        <w:t xml:space="preserve"> end. The future looks different than planned. The internal response to these losses—sadness, confusion, loss of purpose, withdrawal—is grief.</w:t>
      </w:r>
    </w:p>
    <w:p w14:paraId="295D2574" w14:textId="77777777" w:rsidR="00524F39" w:rsidRDefault="00524F39" w:rsidP="00524F39">
      <w:pPr>
        <w:rPr>
          <w:rFonts w:ascii="Times New Roman" w:hAnsi="Times New Roman" w:cs="Times New Roman"/>
          <w:b/>
          <w:bCs/>
          <w:sz w:val="28"/>
          <w:szCs w:val="28"/>
        </w:rPr>
      </w:pPr>
    </w:p>
    <w:p w14:paraId="60170090" w14:textId="6B68AA60" w:rsidR="00524F39" w:rsidRPr="00524F39" w:rsidRDefault="00524F39" w:rsidP="00524F39">
      <w:pPr>
        <w:rPr>
          <w:rFonts w:ascii="Times New Roman" w:hAnsi="Times New Roman" w:cs="Times New Roman"/>
          <w:sz w:val="32"/>
          <w:szCs w:val="32"/>
        </w:rPr>
      </w:pPr>
      <w:r w:rsidRPr="00524F39">
        <w:rPr>
          <w:rFonts w:ascii="Times New Roman" w:hAnsi="Times New Roman" w:cs="Times New Roman"/>
          <w:b/>
          <w:bCs/>
          <w:sz w:val="32"/>
          <w:szCs w:val="32"/>
        </w:rPr>
        <w:t>Seeing God Through Faith</w:t>
      </w:r>
    </w:p>
    <w:p w14:paraId="49A27F08" w14:textId="77777777" w:rsidR="00524F39" w:rsidRDefault="00524F39" w:rsidP="00524F39">
      <w:pPr>
        <w:rPr>
          <w:rFonts w:ascii="Times New Roman" w:hAnsi="Times New Roman" w:cs="Times New Roman"/>
          <w:sz w:val="28"/>
          <w:szCs w:val="28"/>
        </w:rPr>
      </w:pPr>
    </w:p>
    <w:p w14:paraId="6D7D7DF5" w14:textId="7572A14A"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God is present in this loss. He knows the value of work and purpose. Scripture teaches that God Himself works: "My Father worketh hitherto, and I work" (John 5:17). Work is part of how God made us to reflect His image.</w:t>
      </w:r>
    </w:p>
    <w:p w14:paraId="0256248E" w14:textId="77777777"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When work or role is lost, God does not abandon us. He remains our source of purpose and identity. "For we are his workmanship, created in Christ Jesus unto good works, which God hath before ordained that we should walk in them" (Ephesians 2:10). Our worth and calling come from God, not from a job title.</w:t>
      </w:r>
    </w:p>
    <w:p w14:paraId="3DC51B80" w14:textId="77777777" w:rsidR="00524F39" w:rsidRPr="00524F39" w:rsidRDefault="00524F39" w:rsidP="00524F39">
      <w:pPr>
        <w:rPr>
          <w:rFonts w:ascii="Times New Roman" w:hAnsi="Times New Roman" w:cs="Times New Roman"/>
          <w:sz w:val="28"/>
          <w:szCs w:val="28"/>
        </w:rPr>
      </w:pPr>
      <w:r w:rsidRPr="00524F39">
        <w:rPr>
          <w:rFonts w:ascii="Times New Roman" w:hAnsi="Times New Roman" w:cs="Times New Roman"/>
          <w:sz w:val="28"/>
          <w:szCs w:val="28"/>
        </w:rPr>
        <w:t>Recognizing this grief allows us to bring it to God rather than suppress it or dismiss it.</w:t>
      </w:r>
    </w:p>
    <w:p w14:paraId="619CC353" w14:textId="0AE49748" w:rsidR="00524F39" w:rsidRPr="00F04C3B" w:rsidRDefault="00F04C3B" w:rsidP="00F04C3B">
      <w:pPr>
        <w:autoSpaceDE/>
        <w:autoSpaceDN/>
        <w:adjustRightInd/>
        <w:spacing w:after="100" w:afterAutospacing="1"/>
        <w:rPr>
          <w:rFonts w:ascii="Times New Roman" w:eastAsia="Times New Roman" w:hAnsi="Times New Roman" w:cs="Times New Roman"/>
          <w:sz w:val="28"/>
          <w:szCs w:val="28"/>
          <w14:ligatures w14:val="none"/>
        </w:rPr>
      </w:pPr>
      <w:r>
        <w:rPr>
          <w:rFonts w:ascii="Times New Roman" w:eastAsia="Times New Roman" w:hAnsi="Times New Roman" w:cs="Times New Roman"/>
          <w:sz w:val="28"/>
          <w:szCs w:val="28"/>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C625C29" w14:textId="77777777" w:rsidR="00F04C3B" w:rsidRDefault="00F04C3B">
      <w:pPr>
        <w:autoSpaceDE/>
        <w:autoSpaceDN/>
        <w:adjustRightInd/>
        <w:rPr>
          <w:rFonts w:ascii="Times New Roman" w:hAnsi="Times New Roman" w:cs="Times New Roman"/>
          <w:b/>
          <w:bCs/>
          <w:sz w:val="32"/>
          <w:szCs w:val="32"/>
        </w:rPr>
      </w:pPr>
      <w:r>
        <w:rPr>
          <w:rFonts w:ascii="Times New Roman" w:hAnsi="Times New Roman" w:cs="Times New Roman"/>
          <w:b/>
          <w:bCs/>
          <w:sz w:val="32"/>
          <w:szCs w:val="32"/>
        </w:rPr>
        <w:br w:type="page"/>
      </w:r>
    </w:p>
    <w:p w14:paraId="0BA12D00" w14:textId="2A4ECEDA" w:rsidR="00352414" w:rsidRPr="00352414" w:rsidRDefault="00352414" w:rsidP="00352414">
      <w:pPr>
        <w:rPr>
          <w:rFonts w:ascii="Times New Roman" w:hAnsi="Times New Roman" w:cs="Times New Roman"/>
          <w:b/>
          <w:bCs/>
          <w:sz w:val="32"/>
          <w:szCs w:val="32"/>
        </w:rPr>
      </w:pPr>
      <w:r w:rsidRPr="00352414">
        <w:rPr>
          <w:rFonts w:ascii="Times New Roman" w:hAnsi="Times New Roman" w:cs="Times New Roman"/>
          <w:b/>
          <w:bCs/>
          <w:sz w:val="32"/>
          <w:szCs w:val="32"/>
        </w:rPr>
        <w:lastRenderedPageBreak/>
        <w:t>Loss of Relationships</w:t>
      </w:r>
    </w:p>
    <w:p w14:paraId="77C7242D" w14:textId="77777777" w:rsidR="00352414" w:rsidRDefault="00352414" w:rsidP="00352414">
      <w:pPr>
        <w:rPr>
          <w:rFonts w:ascii="Times New Roman" w:hAnsi="Times New Roman" w:cs="Times New Roman"/>
          <w:sz w:val="28"/>
          <w:szCs w:val="28"/>
        </w:rPr>
      </w:pPr>
    </w:p>
    <w:p w14:paraId="414800CA" w14:textId="28664DE5"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Relationships provide connection, support, companionship, and shared history. When relationships end, people experience real loss that produces grief.</w:t>
      </w:r>
    </w:p>
    <w:p w14:paraId="02530A2C" w14:textId="77777777"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Relationships end in many ways. Death ends a relationship permanently. Distance separates people—someone moves away, and the closeness fades over time. People grow apart as life takes them in different directions. Someone or something else takes the place that relationship once held—a new friend, a new job, a new priority. Values or priorities shift—one person becomes a Christian and now has new convictions and a changed life that means no longer doing or enjoying the same things as before, and the relationship changes or ends. Divorce ends a marriage. Family members stop speaking to each other. Betrayal destroys trust in a relationship that once felt secure.</w:t>
      </w:r>
    </w:p>
    <w:p w14:paraId="4D4E92F0" w14:textId="77777777" w:rsidR="00352414" w:rsidRDefault="00352414" w:rsidP="00352414">
      <w:pPr>
        <w:rPr>
          <w:rFonts w:ascii="Times New Roman" w:hAnsi="Times New Roman" w:cs="Times New Roman"/>
          <w:b/>
          <w:bCs/>
          <w:sz w:val="28"/>
          <w:szCs w:val="28"/>
        </w:rPr>
      </w:pPr>
    </w:p>
    <w:p w14:paraId="46B9E3B8" w14:textId="2DC3D852" w:rsidR="00352414" w:rsidRPr="00352414" w:rsidRDefault="00352414" w:rsidP="00352414">
      <w:pPr>
        <w:rPr>
          <w:rFonts w:ascii="Times New Roman" w:hAnsi="Times New Roman" w:cs="Times New Roman"/>
          <w:sz w:val="32"/>
          <w:szCs w:val="32"/>
        </w:rPr>
      </w:pPr>
      <w:r w:rsidRPr="00352414">
        <w:rPr>
          <w:rFonts w:ascii="Times New Roman" w:hAnsi="Times New Roman" w:cs="Times New Roman"/>
          <w:b/>
          <w:bCs/>
          <w:sz w:val="32"/>
          <w:szCs w:val="32"/>
        </w:rPr>
        <w:t>Why This Gets Missed</w:t>
      </w:r>
    </w:p>
    <w:p w14:paraId="5BA99FF7" w14:textId="77777777" w:rsidR="00352414" w:rsidRDefault="00352414" w:rsidP="00352414">
      <w:pPr>
        <w:rPr>
          <w:rFonts w:ascii="Times New Roman" w:hAnsi="Times New Roman" w:cs="Times New Roman"/>
          <w:sz w:val="28"/>
          <w:szCs w:val="28"/>
        </w:rPr>
      </w:pPr>
    </w:p>
    <w:p w14:paraId="6461EA5A" w14:textId="5A67D029"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When a relationship ends but the person is still alive, people often don't recognize it as grief. The loss may seem less significant than death, or others may minimize it, especially if they didn't approve of the relationship.</w:t>
      </w:r>
    </w:p>
    <w:p w14:paraId="1B686DBE" w14:textId="77777777"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What gets missed is that the loss is real. When distance separates people or life takes them in different directions, the connection that once existed is gone. When values or priorities shift, the relationship that was built on shared experiences changes or ends. When someone or something else takes priority, the place that relationship held is no longer there. When family members stop speaking or a marriage ends, the daily presence, shared history, and planned future are all lost. In every case, something meaningful has been taken away.</w:t>
      </w:r>
    </w:p>
    <w:p w14:paraId="1046CCD8" w14:textId="77777777"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 xml:space="preserve">Research confirms this. Studies published in </w:t>
      </w:r>
      <w:r w:rsidRPr="00352414">
        <w:rPr>
          <w:rFonts w:ascii="Times New Roman" w:hAnsi="Times New Roman" w:cs="Times New Roman"/>
          <w:i/>
          <w:iCs/>
          <w:sz w:val="28"/>
          <w:szCs w:val="28"/>
        </w:rPr>
        <w:t>Journal of Divorce &amp; Remarriage</w:t>
      </w:r>
      <w:r w:rsidRPr="00352414">
        <w:rPr>
          <w:rFonts w:ascii="Times New Roman" w:hAnsi="Times New Roman" w:cs="Times New Roman"/>
          <w:sz w:val="28"/>
          <w:szCs w:val="28"/>
        </w:rPr>
        <w:t xml:space="preserve"> show that divorce produces grief responses identical to bereavement—sadness, anger, difficulty concentrating, physical symptoms, and changes in daily functioning. Research on estrangement, published in </w:t>
      </w:r>
      <w:r w:rsidRPr="00352414">
        <w:rPr>
          <w:rFonts w:ascii="Times New Roman" w:hAnsi="Times New Roman" w:cs="Times New Roman"/>
          <w:i/>
          <w:iCs/>
          <w:sz w:val="28"/>
          <w:szCs w:val="28"/>
        </w:rPr>
        <w:t>Family Relations</w:t>
      </w:r>
      <w:r w:rsidRPr="00352414">
        <w:rPr>
          <w:rFonts w:ascii="Times New Roman" w:hAnsi="Times New Roman" w:cs="Times New Roman"/>
          <w:sz w:val="28"/>
          <w:szCs w:val="28"/>
        </w:rPr>
        <w:t>, found that loss of family relationships often produces what researchers call "ambiguous loss"—loss without closure. The person is still alive but no longer present in the same way, which creates ongoing grief that is difficult to resolve.</w:t>
      </w:r>
    </w:p>
    <w:p w14:paraId="39DD8D56" w14:textId="77777777" w:rsidR="00352414" w:rsidRDefault="00352414" w:rsidP="00352414">
      <w:pPr>
        <w:rPr>
          <w:rFonts w:ascii="Times New Roman" w:hAnsi="Times New Roman" w:cs="Times New Roman"/>
          <w:b/>
          <w:bCs/>
          <w:sz w:val="28"/>
          <w:szCs w:val="28"/>
        </w:rPr>
      </w:pPr>
    </w:p>
    <w:p w14:paraId="072D4480" w14:textId="156AB63A" w:rsidR="00352414" w:rsidRPr="00352414" w:rsidRDefault="00352414" w:rsidP="00352414">
      <w:pPr>
        <w:rPr>
          <w:rFonts w:ascii="Times New Roman" w:hAnsi="Times New Roman" w:cs="Times New Roman"/>
          <w:sz w:val="32"/>
          <w:szCs w:val="32"/>
        </w:rPr>
      </w:pPr>
      <w:r w:rsidRPr="00352414">
        <w:rPr>
          <w:rFonts w:ascii="Times New Roman" w:hAnsi="Times New Roman" w:cs="Times New Roman"/>
          <w:b/>
          <w:bCs/>
          <w:sz w:val="32"/>
          <w:szCs w:val="32"/>
        </w:rPr>
        <w:t>Understanding the Internal Response</w:t>
      </w:r>
    </w:p>
    <w:p w14:paraId="7830F90C" w14:textId="77777777" w:rsidR="00352414" w:rsidRDefault="00352414" w:rsidP="00352414">
      <w:pPr>
        <w:rPr>
          <w:rFonts w:ascii="Times New Roman" w:hAnsi="Times New Roman" w:cs="Times New Roman"/>
          <w:sz w:val="28"/>
          <w:szCs w:val="28"/>
        </w:rPr>
      </w:pPr>
    </w:p>
    <w:p w14:paraId="6EA9A7A8" w14:textId="0383F3EA"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When a relationship ends, something meaningful has been taken away. The person who shared daily life is gone. The future that was expected will not happen. Identity shifts—"we" becomes "I." Trust feels broken. The internal response to these losses—sadness, anger, loneliness, confusion—is grief.</w:t>
      </w:r>
    </w:p>
    <w:p w14:paraId="6FAB5C21" w14:textId="77777777" w:rsidR="00352414" w:rsidRDefault="00352414" w:rsidP="00352414">
      <w:pPr>
        <w:rPr>
          <w:rFonts w:ascii="Times New Roman" w:hAnsi="Times New Roman" w:cs="Times New Roman"/>
          <w:b/>
          <w:bCs/>
          <w:sz w:val="28"/>
          <w:szCs w:val="28"/>
        </w:rPr>
      </w:pPr>
    </w:p>
    <w:p w14:paraId="7D91CAF8" w14:textId="09CF4589" w:rsidR="00352414" w:rsidRPr="00352414" w:rsidRDefault="00352414" w:rsidP="00352414">
      <w:pPr>
        <w:rPr>
          <w:rFonts w:ascii="Times New Roman" w:hAnsi="Times New Roman" w:cs="Times New Roman"/>
          <w:sz w:val="32"/>
          <w:szCs w:val="32"/>
        </w:rPr>
      </w:pPr>
      <w:r w:rsidRPr="00352414">
        <w:rPr>
          <w:rFonts w:ascii="Times New Roman" w:hAnsi="Times New Roman" w:cs="Times New Roman"/>
          <w:b/>
          <w:bCs/>
          <w:sz w:val="32"/>
          <w:szCs w:val="32"/>
        </w:rPr>
        <w:t>Seeing God Through Faith</w:t>
      </w:r>
    </w:p>
    <w:p w14:paraId="6AEE9E28" w14:textId="77777777" w:rsidR="00352414" w:rsidRDefault="00352414" w:rsidP="00352414">
      <w:pPr>
        <w:rPr>
          <w:rFonts w:ascii="Times New Roman" w:hAnsi="Times New Roman" w:cs="Times New Roman"/>
          <w:sz w:val="28"/>
          <w:szCs w:val="28"/>
        </w:rPr>
      </w:pPr>
    </w:p>
    <w:p w14:paraId="5D247E5C" w14:textId="1BFA4325"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God is present in this loss. He created us for relationship. "It is not good that the man should be alone" (Genesis 2:18). Relationship is part of God's design, and when relationships break, the grief we feel reflects how He made us.</w:t>
      </w:r>
    </w:p>
    <w:p w14:paraId="5C106969" w14:textId="77777777"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 xml:space="preserve">God Himself knows the pain of broken relationships. He describes His people turning away from Him as a betrayal that causes grief. "How often would I have gathered thy children together, even as a hen </w:t>
      </w:r>
      <w:proofErr w:type="spellStart"/>
      <w:r w:rsidRPr="00352414">
        <w:rPr>
          <w:rFonts w:ascii="Times New Roman" w:hAnsi="Times New Roman" w:cs="Times New Roman"/>
          <w:sz w:val="28"/>
          <w:szCs w:val="28"/>
        </w:rPr>
        <w:t>gathereth</w:t>
      </w:r>
      <w:proofErr w:type="spellEnd"/>
      <w:r w:rsidRPr="00352414">
        <w:rPr>
          <w:rFonts w:ascii="Times New Roman" w:hAnsi="Times New Roman" w:cs="Times New Roman"/>
          <w:sz w:val="28"/>
          <w:szCs w:val="28"/>
        </w:rPr>
        <w:t xml:space="preserve"> her chickens under her wings, and ye would not!" (Matthew 23:37). God understands the pain of rejection and loss.</w:t>
      </w:r>
    </w:p>
    <w:p w14:paraId="7CA8C0C0" w14:textId="77777777" w:rsidR="00352414" w:rsidRPr="00352414" w:rsidRDefault="00352414" w:rsidP="00352414">
      <w:pPr>
        <w:rPr>
          <w:rFonts w:ascii="Times New Roman" w:hAnsi="Times New Roman" w:cs="Times New Roman"/>
          <w:sz w:val="28"/>
          <w:szCs w:val="28"/>
        </w:rPr>
      </w:pPr>
      <w:r w:rsidRPr="00352414">
        <w:rPr>
          <w:rFonts w:ascii="Times New Roman" w:hAnsi="Times New Roman" w:cs="Times New Roman"/>
          <w:sz w:val="28"/>
          <w:szCs w:val="28"/>
        </w:rPr>
        <w:t>Jesus experienced rejection from those closest to Him. He knows what it feels like to be betrayed, abandoned, and misunderstood. When relationships end, God does not abandon us. He promises, "I will never leave thee, nor forsake thee" (Hebrews 13:5). He remains faithful. "The LORD is nigh unto them that are of a broken heart" (Psalm 34:18). Recognizing this grief allows us to bring it to God rather than suppress it or dismiss it.</w:t>
      </w:r>
    </w:p>
    <w:p w14:paraId="73522EAC" w14:textId="66D28BCF" w:rsidR="00352414" w:rsidRPr="00F04C3B" w:rsidRDefault="00F04C3B" w:rsidP="00F04C3B">
      <w:pPr>
        <w:autoSpaceDE/>
        <w:autoSpaceDN/>
        <w:adjustRightInd/>
        <w:spacing w:after="100" w:afterAutospacing="1"/>
        <w:rPr>
          <w:rFonts w:ascii="Times New Roman" w:eastAsia="Times New Roman" w:hAnsi="Times New Roman" w:cs="Times New Roman"/>
          <w:sz w:val="28"/>
          <w:szCs w:val="28"/>
          <w14:ligatures w14:val="none"/>
        </w:rPr>
      </w:pPr>
      <w:r>
        <w:rPr>
          <w:rFonts w:ascii="Times New Roman" w:eastAsia="Times New Roman" w:hAnsi="Times New Roman" w:cs="Times New Roman"/>
          <w:sz w:val="28"/>
          <w:szCs w:val="28"/>
          <w14:ligatures w14:val="none"/>
        </w:rPr>
        <w:t>________________________________________________________________________________________________________________________________________________________________________________________________________________________</w:t>
      </w:r>
    </w:p>
    <w:p w14:paraId="497789E4" w14:textId="77777777" w:rsidR="004636B7" w:rsidRPr="004636B7" w:rsidRDefault="004636B7" w:rsidP="004636B7">
      <w:pPr>
        <w:rPr>
          <w:rFonts w:ascii="Times New Roman" w:hAnsi="Times New Roman" w:cs="Times New Roman"/>
          <w:b/>
          <w:bCs/>
          <w:sz w:val="32"/>
          <w:szCs w:val="32"/>
        </w:rPr>
      </w:pPr>
      <w:r w:rsidRPr="004636B7">
        <w:rPr>
          <w:rFonts w:ascii="Times New Roman" w:hAnsi="Times New Roman" w:cs="Times New Roman"/>
          <w:b/>
          <w:bCs/>
          <w:sz w:val="32"/>
          <w:szCs w:val="32"/>
        </w:rPr>
        <w:t xml:space="preserve">Loss of What Was Hoped </w:t>
      </w:r>
      <w:proofErr w:type="gramStart"/>
      <w:r w:rsidRPr="004636B7">
        <w:rPr>
          <w:rFonts w:ascii="Times New Roman" w:hAnsi="Times New Roman" w:cs="Times New Roman"/>
          <w:b/>
          <w:bCs/>
          <w:sz w:val="32"/>
          <w:szCs w:val="32"/>
        </w:rPr>
        <w:t>For</w:t>
      </w:r>
      <w:proofErr w:type="gramEnd"/>
      <w:r w:rsidRPr="004636B7">
        <w:rPr>
          <w:rFonts w:ascii="Times New Roman" w:hAnsi="Times New Roman" w:cs="Times New Roman"/>
          <w:b/>
          <w:bCs/>
          <w:sz w:val="32"/>
          <w:szCs w:val="32"/>
        </w:rPr>
        <w:t xml:space="preserve"> or Expected </w:t>
      </w:r>
      <w:proofErr w:type="gramStart"/>
      <w:r w:rsidRPr="004636B7">
        <w:rPr>
          <w:rFonts w:ascii="Times New Roman" w:hAnsi="Times New Roman" w:cs="Times New Roman"/>
          <w:b/>
          <w:bCs/>
          <w:sz w:val="32"/>
          <w:szCs w:val="32"/>
        </w:rPr>
        <w:t>But</w:t>
      </w:r>
      <w:proofErr w:type="gramEnd"/>
      <w:r w:rsidRPr="004636B7">
        <w:rPr>
          <w:rFonts w:ascii="Times New Roman" w:hAnsi="Times New Roman" w:cs="Times New Roman"/>
          <w:b/>
          <w:bCs/>
          <w:sz w:val="32"/>
          <w:szCs w:val="32"/>
        </w:rPr>
        <w:t xml:space="preserve"> Never Came to Be</w:t>
      </w:r>
    </w:p>
    <w:p w14:paraId="4D89E45E" w14:textId="77777777" w:rsidR="004636B7" w:rsidRDefault="004636B7" w:rsidP="004636B7">
      <w:pPr>
        <w:rPr>
          <w:rFonts w:ascii="Times New Roman" w:hAnsi="Times New Roman" w:cs="Times New Roman"/>
          <w:sz w:val="28"/>
          <w:szCs w:val="28"/>
        </w:rPr>
      </w:pPr>
    </w:p>
    <w:p w14:paraId="09F1D85B" w14:textId="7D9162D8"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Some grief comes from loss of what never happened. People grieve for the marriage that never came, the family they expected to have, the career they pursued but didn't get, the education they planned but couldn't complete, the calling they felt but couldn't fulfill, the reconciliation that never occurred, or the life they expected but never experienced.</w:t>
      </w:r>
    </w:p>
    <w:p w14:paraId="1E05DD73" w14:textId="77777777"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 xml:space="preserve">Examples: A person hoped to marry but never did. Someone wanted a job or promotion but didn't get it. A person planned to start a </w:t>
      </w:r>
      <w:proofErr w:type="gramStart"/>
      <w:r w:rsidRPr="004636B7">
        <w:rPr>
          <w:rFonts w:ascii="Times New Roman" w:hAnsi="Times New Roman" w:cs="Times New Roman"/>
          <w:sz w:val="28"/>
          <w:szCs w:val="28"/>
        </w:rPr>
        <w:t>business</w:t>
      </w:r>
      <w:proofErr w:type="gramEnd"/>
      <w:r w:rsidRPr="004636B7">
        <w:rPr>
          <w:rFonts w:ascii="Times New Roman" w:hAnsi="Times New Roman" w:cs="Times New Roman"/>
          <w:sz w:val="28"/>
          <w:szCs w:val="28"/>
        </w:rPr>
        <w:t xml:space="preserve"> but circumstances prevented it. A relationship needed </w:t>
      </w:r>
      <w:proofErr w:type="gramStart"/>
      <w:r w:rsidRPr="004636B7">
        <w:rPr>
          <w:rFonts w:ascii="Times New Roman" w:hAnsi="Times New Roman" w:cs="Times New Roman"/>
          <w:sz w:val="28"/>
          <w:szCs w:val="28"/>
        </w:rPr>
        <w:t>reconciliation</w:t>
      </w:r>
      <w:proofErr w:type="gramEnd"/>
      <w:r w:rsidRPr="004636B7">
        <w:rPr>
          <w:rFonts w:ascii="Times New Roman" w:hAnsi="Times New Roman" w:cs="Times New Roman"/>
          <w:sz w:val="28"/>
          <w:szCs w:val="28"/>
        </w:rPr>
        <w:t xml:space="preserve"> but it never happened. Someone expected their life to look different than it does.</w:t>
      </w:r>
    </w:p>
    <w:p w14:paraId="3EF947FA" w14:textId="77777777" w:rsidR="004636B7" w:rsidRDefault="004636B7" w:rsidP="004636B7">
      <w:pPr>
        <w:rPr>
          <w:rFonts w:ascii="Times New Roman" w:hAnsi="Times New Roman" w:cs="Times New Roman"/>
          <w:b/>
          <w:bCs/>
          <w:sz w:val="28"/>
          <w:szCs w:val="28"/>
        </w:rPr>
      </w:pPr>
    </w:p>
    <w:p w14:paraId="620D35B4" w14:textId="3E0ACA22" w:rsidR="004636B7" w:rsidRPr="004636B7" w:rsidRDefault="004636B7" w:rsidP="004636B7">
      <w:pPr>
        <w:rPr>
          <w:rFonts w:ascii="Times New Roman" w:hAnsi="Times New Roman" w:cs="Times New Roman"/>
          <w:sz w:val="32"/>
          <w:szCs w:val="32"/>
        </w:rPr>
      </w:pPr>
      <w:r w:rsidRPr="004636B7">
        <w:rPr>
          <w:rFonts w:ascii="Times New Roman" w:hAnsi="Times New Roman" w:cs="Times New Roman"/>
          <w:b/>
          <w:bCs/>
          <w:sz w:val="32"/>
          <w:szCs w:val="32"/>
        </w:rPr>
        <w:t>Why This Gets Missed</w:t>
      </w:r>
    </w:p>
    <w:p w14:paraId="6979682B" w14:textId="77777777" w:rsidR="004636B7" w:rsidRDefault="004636B7" w:rsidP="004636B7">
      <w:pPr>
        <w:rPr>
          <w:rFonts w:ascii="Times New Roman" w:hAnsi="Times New Roman" w:cs="Times New Roman"/>
          <w:sz w:val="28"/>
          <w:szCs w:val="28"/>
        </w:rPr>
      </w:pPr>
    </w:p>
    <w:p w14:paraId="2FD22BAF" w14:textId="7C4B228D"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This grief is often invisible because there is nothing tangible to point to. No funeral, no sympathy cards, no public acknowledgment. People may feel they have no right to grieve something that never existed. Others may dismiss it: "You can't miss what you never had." The person grieving may feel ashamed for mourning a dream rather than a reality.</w:t>
      </w:r>
    </w:p>
    <w:p w14:paraId="2CE2A4A1" w14:textId="77777777"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 xml:space="preserve">What gets missed is that the loss is real. Hope is real. Expectation is real. The future someone believed would happen shaped their choices, their prayers, their plans. When </w:t>
      </w:r>
      <w:r w:rsidRPr="004636B7">
        <w:rPr>
          <w:rFonts w:ascii="Times New Roman" w:hAnsi="Times New Roman" w:cs="Times New Roman"/>
          <w:sz w:val="28"/>
          <w:szCs w:val="28"/>
        </w:rPr>
        <w:lastRenderedPageBreak/>
        <w:t>that future doesn't come to be, the loss of hope and the loss of expected purpose create grief.</w:t>
      </w:r>
    </w:p>
    <w:p w14:paraId="0DD275FB" w14:textId="77777777"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 xml:space="preserve">Research confirms this. Studies on "disenfranchised grief"—grief that is not socially recognized or validated—show that people who grieve unfulfilled hopes and expectations experience the same grief responses as those grieving more recognized losses, but often with added isolation and shame because their grief goes unacknowledged. Research published in </w:t>
      </w:r>
      <w:r w:rsidRPr="004636B7">
        <w:rPr>
          <w:rFonts w:ascii="Times New Roman" w:hAnsi="Times New Roman" w:cs="Times New Roman"/>
          <w:i/>
          <w:iCs/>
          <w:sz w:val="28"/>
          <w:szCs w:val="28"/>
        </w:rPr>
        <w:t>Death Studies</w:t>
      </w:r>
      <w:r w:rsidRPr="004636B7">
        <w:rPr>
          <w:rFonts w:ascii="Times New Roman" w:hAnsi="Times New Roman" w:cs="Times New Roman"/>
          <w:sz w:val="28"/>
          <w:szCs w:val="28"/>
        </w:rPr>
        <w:t xml:space="preserve"> found that losses without social recognition often produce more complicated and longer-lasting grief because the person has no permission to grieve and no community support.</w:t>
      </w:r>
    </w:p>
    <w:p w14:paraId="58F8A08E" w14:textId="77777777" w:rsidR="004636B7" w:rsidRDefault="004636B7" w:rsidP="004636B7">
      <w:pPr>
        <w:rPr>
          <w:rFonts w:ascii="Times New Roman" w:hAnsi="Times New Roman" w:cs="Times New Roman"/>
          <w:b/>
          <w:bCs/>
          <w:sz w:val="28"/>
          <w:szCs w:val="28"/>
        </w:rPr>
      </w:pPr>
    </w:p>
    <w:p w14:paraId="5E04C838" w14:textId="719E1781" w:rsidR="004636B7" w:rsidRPr="004636B7" w:rsidRDefault="004636B7" w:rsidP="004636B7">
      <w:pPr>
        <w:rPr>
          <w:rFonts w:ascii="Times New Roman" w:hAnsi="Times New Roman" w:cs="Times New Roman"/>
          <w:sz w:val="32"/>
          <w:szCs w:val="32"/>
        </w:rPr>
      </w:pPr>
      <w:r w:rsidRPr="004636B7">
        <w:rPr>
          <w:rFonts w:ascii="Times New Roman" w:hAnsi="Times New Roman" w:cs="Times New Roman"/>
          <w:b/>
          <w:bCs/>
          <w:sz w:val="32"/>
          <w:szCs w:val="32"/>
        </w:rPr>
        <w:t>Understanding the Internal Response</w:t>
      </w:r>
    </w:p>
    <w:p w14:paraId="51D2B7DA" w14:textId="77777777" w:rsidR="004636B7" w:rsidRDefault="004636B7" w:rsidP="004636B7">
      <w:pPr>
        <w:rPr>
          <w:rFonts w:ascii="Times New Roman" w:hAnsi="Times New Roman" w:cs="Times New Roman"/>
          <w:sz w:val="28"/>
          <w:szCs w:val="28"/>
        </w:rPr>
      </w:pPr>
    </w:p>
    <w:p w14:paraId="7881E25C" w14:textId="5534489E"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When what was hoped for doesn't come to be, something meaningful has been lost. The future that was expected is gone. Identity shifts—"I thought I would be..." becomes "I am not." Purpose feels unclear. The internal response—sadness, confusion, anger, emptiness—is grief.</w:t>
      </w:r>
    </w:p>
    <w:p w14:paraId="18C4BE33" w14:textId="77777777" w:rsidR="004636B7" w:rsidRDefault="004636B7" w:rsidP="004636B7">
      <w:pPr>
        <w:rPr>
          <w:rFonts w:ascii="Times New Roman" w:hAnsi="Times New Roman" w:cs="Times New Roman"/>
          <w:b/>
          <w:bCs/>
          <w:sz w:val="28"/>
          <w:szCs w:val="28"/>
        </w:rPr>
      </w:pPr>
    </w:p>
    <w:p w14:paraId="29D5D158" w14:textId="1BE419F6" w:rsidR="004636B7" w:rsidRPr="004636B7" w:rsidRDefault="004636B7" w:rsidP="004636B7">
      <w:pPr>
        <w:rPr>
          <w:rFonts w:ascii="Times New Roman" w:hAnsi="Times New Roman" w:cs="Times New Roman"/>
          <w:sz w:val="32"/>
          <w:szCs w:val="32"/>
        </w:rPr>
      </w:pPr>
      <w:r w:rsidRPr="004636B7">
        <w:rPr>
          <w:rFonts w:ascii="Times New Roman" w:hAnsi="Times New Roman" w:cs="Times New Roman"/>
          <w:b/>
          <w:bCs/>
          <w:sz w:val="32"/>
          <w:szCs w:val="32"/>
        </w:rPr>
        <w:t>Seeing God Through Faith</w:t>
      </w:r>
    </w:p>
    <w:p w14:paraId="6A37A9EE" w14:textId="77777777" w:rsidR="004636B7" w:rsidRDefault="004636B7" w:rsidP="004636B7">
      <w:pPr>
        <w:rPr>
          <w:rFonts w:ascii="Times New Roman" w:hAnsi="Times New Roman" w:cs="Times New Roman"/>
          <w:sz w:val="28"/>
          <w:szCs w:val="28"/>
        </w:rPr>
      </w:pPr>
    </w:p>
    <w:p w14:paraId="0ACCE26E" w14:textId="4EC1571C"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God is present in this loss. He knows unfulfilled longing. God Himself experiences grief over what does not come to be. He desires all to come to salvation, yet many refuse. "The Lord is not slack concerning his promise, as some men count slackness; but is longsuffering to us-ward, not willing that any should perish, but that all should come to repentance" (2 Peter 3:9). God grieves what will not be, yet He remains faithful and continues His work.</w:t>
      </w:r>
    </w:p>
    <w:p w14:paraId="7117580C" w14:textId="77777777"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 xml:space="preserve">Jesus serves as our High Priest who understands our grief. "For we have not </w:t>
      </w:r>
      <w:proofErr w:type="gramStart"/>
      <w:r w:rsidRPr="004636B7">
        <w:rPr>
          <w:rFonts w:ascii="Times New Roman" w:hAnsi="Times New Roman" w:cs="Times New Roman"/>
          <w:sz w:val="28"/>
          <w:szCs w:val="28"/>
        </w:rPr>
        <w:t>an</w:t>
      </w:r>
      <w:proofErr w:type="gramEnd"/>
      <w:r w:rsidRPr="004636B7">
        <w:rPr>
          <w:rFonts w:ascii="Times New Roman" w:hAnsi="Times New Roman" w:cs="Times New Roman"/>
          <w:sz w:val="28"/>
          <w:szCs w:val="28"/>
        </w:rPr>
        <w:t xml:space="preserve"> high priest which cannot be touched with the feeling of our infirmities; but was in all points tempted like as we are, yet without sin" (Hebrews 4:15). He knows what it means to grieve unfulfilled hope. He understands the pain of what will not be.</w:t>
      </w:r>
    </w:p>
    <w:p w14:paraId="2799A625" w14:textId="77777777" w:rsidR="004636B7" w:rsidRPr="004636B7" w:rsidRDefault="004636B7" w:rsidP="004636B7">
      <w:pPr>
        <w:rPr>
          <w:rFonts w:ascii="Times New Roman" w:hAnsi="Times New Roman" w:cs="Times New Roman"/>
          <w:sz w:val="28"/>
          <w:szCs w:val="28"/>
        </w:rPr>
      </w:pPr>
      <w:r w:rsidRPr="004636B7">
        <w:rPr>
          <w:rFonts w:ascii="Times New Roman" w:hAnsi="Times New Roman" w:cs="Times New Roman"/>
          <w:sz w:val="28"/>
          <w:szCs w:val="28"/>
        </w:rPr>
        <w:t>When the path we expected does not come to be, God is able to give new purpose and direction. He works in us even through unfulfilled hope. "And we know that all things work together for good to them that love God, to them who are the called according to his purpose" (Romans 8:28). Recognizing this grief allows us to bring it to God and trust Him to lead us forward, even when the hoped-for future will not happen.</w:t>
      </w:r>
    </w:p>
    <w:p w14:paraId="75A5F9CB" w14:textId="483BC6D8" w:rsidR="00DE2CCE" w:rsidRPr="00F04C3B" w:rsidRDefault="00F04C3B" w:rsidP="00F04C3B">
      <w:pPr>
        <w:autoSpaceDE/>
        <w:autoSpaceDN/>
        <w:adjustRightInd/>
        <w:spacing w:after="100" w:afterAutospacing="1"/>
        <w:rPr>
          <w:rFonts w:ascii="Times New Roman" w:eastAsia="Times New Roman" w:hAnsi="Times New Roman" w:cs="Times New Roman"/>
          <w:sz w:val="28"/>
          <w:szCs w:val="28"/>
          <w14:ligatures w14:val="none"/>
        </w:rPr>
      </w:pPr>
      <w:r>
        <w:rPr>
          <w:rFonts w:ascii="Times New Roman" w:eastAsia="Times New Roman" w:hAnsi="Times New Roman" w:cs="Times New Roman"/>
          <w:sz w:val="28"/>
          <w:szCs w:val="28"/>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sz w:val="28"/>
          <w:szCs w:val="28"/>
          <w14:ligatures w14:val="none"/>
        </w:rPr>
        <w:lastRenderedPageBreak/>
        <w:t>________________________________________________________________________________________________________________________________________________</w:t>
      </w:r>
    </w:p>
    <w:p w14:paraId="4CC7D966" w14:textId="498CA292" w:rsidR="00BD4D2B" w:rsidRPr="00BD4D2B" w:rsidRDefault="00BD4D2B" w:rsidP="00BD4D2B">
      <w:pPr>
        <w:rPr>
          <w:rFonts w:ascii="Times New Roman" w:hAnsi="Times New Roman" w:cs="Times New Roman"/>
          <w:b/>
          <w:bCs/>
          <w:sz w:val="28"/>
          <w:szCs w:val="28"/>
        </w:rPr>
      </w:pPr>
      <w:r w:rsidRPr="00BD4D2B">
        <w:rPr>
          <w:rFonts w:ascii="Times New Roman" w:hAnsi="Times New Roman" w:cs="Times New Roman"/>
          <w:b/>
          <w:bCs/>
          <w:sz w:val="32"/>
          <w:szCs w:val="32"/>
        </w:rPr>
        <w:t>Closing</w:t>
      </w:r>
      <w:r w:rsidRPr="00BD4D2B">
        <w:rPr>
          <w:rFonts w:ascii="Times New Roman" w:hAnsi="Times New Roman" w:cs="Times New Roman"/>
          <w:b/>
          <w:bCs/>
          <w:sz w:val="28"/>
          <w:szCs w:val="28"/>
        </w:rPr>
        <w:t>:</w:t>
      </w:r>
      <w:r w:rsidR="00F04C3B">
        <w:rPr>
          <w:rFonts w:ascii="Times New Roman" w:hAnsi="Times New Roman" w:cs="Times New Roman"/>
          <w:b/>
          <w:bCs/>
          <w:sz w:val="28"/>
          <w:szCs w:val="28"/>
        </w:rPr>
        <w:t xml:space="preserve"> </w:t>
      </w:r>
      <w:r w:rsidRPr="00BD4D2B">
        <w:rPr>
          <w:rFonts w:ascii="Times New Roman" w:hAnsi="Times New Roman" w:cs="Times New Roman"/>
          <w:sz w:val="28"/>
          <w:szCs w:val="28"/>
        </w:rPr>
        <w:t xml:space="preserve">Research by Dr. James Pennebaker at the University of Texas found that verbalizing and writing about loss significantly reduces stress, improves immune function, and decreases the physical symptoms of grief. Speaking loss out loud moves grief from the emotional center of the brain to the reasoning center, helping people process it more effectively. Writing it down creates clarity and helps identify exactly what is being grieved rather than carrying a general weight of unnamed loss. Studies published in </w:t>
      </w:r>
      <w:r w:rsidRPr="00BD4D2B">
        <w:rPr>
          <w:rFonts w:ascii="Times New Roman" w:hAnsi="Times New Roman" w:cs="Times New Roman"/>
          <w:i/>
          <w:iCs/>
          <w:sz w:val="28"/>
          <w:szCs w:val="28"/>
        </w:rPr>
        <w:t>Psychology of Religion and Spirituality</w:t>
      </w:r>
      <w:r w:rsidRPr="00BD4D2B">
        <w:rPr>
          <w:rFonts w:ascii="Times New Roman" w:hAnsi="Times New Roman" w:cs="Times New Roman"/>
          <w:sz w:val="28"/>
          <w:szCs w:val="28"/>
        </w:rPr>
        <w:t xml:space="preserve"> found that expressing grief honestly and directly to God produced greater emotional stability and resilience over time than suppressing it.</w:t>
      </w:r>
    </w:p>
    <w:p w14:paraId="29EC0469" w14:textId="77777777" w:rsidR="00BD4D2B" w:rsidRPr="00BD4D2B" w:rsidRDefault="00BD4D2B" w:rsidP="00BD4D2B">
      <w:pPr>
        <w:rPr>
          <w:rFonts w:ascii="Times New Roman" w:hAnsi="Times New Roman" w:cs="Times New Roman"/>
          <w:sz w:val="28"/>
          <w:szCs w:val="28"/>
        </w:rPr>
      </w:pPr>
      <w:r w:rsidRPr="00BD4D2B">
        <w:rPr>
          <w:rFonts w:ascii="Times New Roman" w:hAnsi="Times New Roman" w:cs="Times New Roman"/>
          <w:sz w:val="28"/>
          <w:szCs w:val="28"/>
        </w:rPr>
        <w:t>God designed us this way. The Psalms are filled with David speaking and writing his grief openly and honestly to God. Scripture invites us to do the same. "Let us therefore come boldly unto the throne of grace, that we may obtain mercy, and find grace to help in time of need" (Hebrews 4:16).</w:t>
      </w:r>
    </w:p>
    <w:p w14:paraId="1EE27D14" w14:textId="77777777" w:rsidR="00BD4D2B" w:rsidRDefault="00BD4D2B" w:rsidP="00BD4D2B">
      <w:pPr>
        <w:rPr>
          <w:rFonts w:ascii="Times New Roman" w:hAnsi="Times New Roman" w:cs="Times New Roman"/>
          <w:sz w:val="28"/>
          <w:szCs w:val="28"/>
        </w:rPr>
      </w:pPr>
    </w:p>
    <w:p w14:paraId="1C7FE657" w14:textId="77777777" w:rsidR="00F04C3B" w:rsidRPr="00F04C3B" w:rsidRDefault="00BD4D2B" w:rsidP="00BD4D2B">
      <w:pPr>
        <w:rPr>
          <w:rFonts w:ascii="Times New Roman" w:hAnsi="Times New Roman" w:cs="Times New Roman"/>
          <w:b/>
          <w:bCs/>
          <w:sz w:val="32"/>
          <w:szCs w:val="32"/>
        </w:rPr>
      </w:pPr>
      <w:r w:rsidRPr="00F04C3B">
        <w:rPr>
          <w:rFonts w:ascii="Times New Roman" w:hAnsi="Times New Roman" w:cs="Times New Roman"/>
          <w:b/>
          <w:bCs/>
          <w:sz w:val="32"/>
          <w:szCs w:val="32"/>
        </w:rPr>
        <w:t xml:space="preserve">Practical Steps </w:t>
      </w:r>
      <w:proofErr w:type="gramStart"/>
      <w:r w:rsidRPr="00F04C3B">
        <w:rPr>
          <w:rFonts w:ascii="Times New Roman" w:hAnsi="Times New Roman" w:cs="Times New Roman"/>
          <w:b/>
          <w:bCs/>
          <w:sz w:val="32"/>
          <w:szCs w:val="32"/>
        </w:rPr>
        <w:t>To</w:t>
      </w:r>
      <w:proofErr w:type="gramEnd"/>
      <w:r w:rsidRPr="00F04C3B">
        <w:rPr>
          <w:rFonts w:ascii="Times New Roman" w:hAnsi="Times New Roman" w:cs="Times New Roman"/>
          <w:b/>
          <w:bCs/>
          <w:sz w:val="32"/>
          <w:szCs w:val="32"/>
        </w:rPr>
        <w:t xml:space="preserve"> Take: </w:t>
      </w:r>
      <w:r w:rsidR="00F04C3B" w:rsidRPr="00F04C3B">
        <w:rPr>
          <w:rFonts w:ascii="Times New Roman" w:hAnsi="Times New Roman" w:cs="Times New Roman"/>
          <w:b/>
          <w:bCs/>
          <w:sz w:val="32"/>
          <w:szCs w:val="32"/>
        </w:rPr>
        <w:t xml:space="preserve"> </w:t>
      </w:r>
    </w:p>
    <w:p w14:paraId="2C695989" w14:textId="77777777" w:rsidR="00F04C3B" w:rsidRDefault="00F04C3B" w:rsidP="00BD4D2B">
      <w:pPr>
        <w:rPr>
          <w:rFonts w:ascii="Times New Roman" w:hAnsi="Times New Roman" w:cs="Times New Roman"/>
          <w:b/>
          <w:bCs/>
          <w:sz w:val="28"/>
          <w:szCs w:val="28"/>
        </w:rPr>
      </w:pPr>
    </w:p>
    <w:p w14:paraId="52E8546A" w14:textId="71B44935" w:rsidR="00BD4D2B" w:rsidRPr="00BD4D2B" w:rsidRDefault="00BD4D2B" w:rsidP="00BD4D2B">
      <w:pPr>
        <w:rPr>
          <w:rFonts w:ascii="Times New Roman" w:hAnsi="Times New Roman" w:cs="Times New Roman"/>
          <w:b/>
          <w:bCs/>
          <w:sz w:val="28"/>
          <w:szCs w:val="28"/>
        </w:rPr>
      </w:pPr>
      <w:r w:rsidRPr="00BD4D2B">
        <w:rPr>
          <w:rFonts w:ascii="Times New Roman" w:hAnsi="Times New Roman" w:cs="Times New Roman"/>
          <w:sz w:val="28"/>
          <w:szCs w:val="28"/>
        </w:rPr>
        <w:t>First, name the loss. Identify what you are grieving and say it out loud.</w:t>
      </w:r>
    </w:p>
    <w:p w14:paraId="43EC8B1F" w14:textId="77777777" w:rsidR="00F04C3B" w:rsidRDefault="00F04C3B" w:rsidP="00BD4D2B">
      <w:pPr>
        <w:rPr>
          <w:rFonts w:ascii="Times New Roman" w:hAnsi="Times New Roman" w:cs="Times New Roman"/>
          <w:sz w:val="28"/>
          <w:szCs w:val="28"/>
        </w:rPr>
      </w:pPr>
    </w:p>
    <w:p w14:paraId="35FB4CF0" w14:textId="38482CD4" w:rsidR="00BD4D2B" w:rsidRPr="00BD4D2B" w:rsidRDefault="00BD4D2B" w:rsidP="00BD4D2B">
      <w:pPr>
        <w:rPr>
          <w:rFonts w:ascii="Times New Roman" w:hAnsi="Times New Roman" w:cs="Times New Roman"/>
          <w:sz w:val="28"/>
          <w:szCs w:val="28"/>
        </w:rPr>
      </w:pPr>
      <w:r w:rsidRPr="00BD4D2B">
        <w:rPr>
          <w:rFonts w:ascii="Times New Roman" w:hAnsi="Times New Roman" w:cs="Times New Roman"/>
          <w:sz w:val="28"/>
          <w:szCs w:val="28"/>
        </w:rPr>
        <w:t>Second, write it down. Put it into words on paper and offer it to God.</w:t>
      </w:r>
    </w:p>
    <w:p w14:paraId="338FF4C9" w14:textId="77777777" w:rsidR="00F04C3B" w:rsidRDefault="00F04C3B" w:rsidP="00BD4D2B">
      <w:pPr>
        <w:rPr>
          <w:rFonts w:ascii="Times New Roman" w:hAnsi="Times New Roman" w:cs="Times New Roman"/>
          <w:sz w:val="28"/>
          <w:szCs w:val="28"/>
        </w:rPr>
      </w:pPr>
    </w:p>
    <w:p w14:paraId="04C35248" w14:textId="64A1F063" w:rsidR="00BD4D2B" w:rsidRDefault="00BD4D2B" w:rsidP="00BD4D2B">
      <w:pPr>
        <w:rPr>
          <w:rFonts w:ascii="Times New Roman" w:hAnsi="Times New Roman" w:cs="Times New Roman"/>
          <w:sz w:val="28"/>
          <w:szCs w:val="28"/>
        </w:rPr>
      </w:pPr>
      <w:r w:rsidRPr="00BD4D2B">
        <w:rPr>
          <w:rFonts w:ascii="Times New Roman" w:hAnsi="Times New Roman" w:cs="Times New Roman"/>
          <w:sz w:val="28"/>
          <w:szCs w:val="28"/>
        </w:rPr>
        <w:t xml:space="preserve">Third, bring it to God honestly. Speak to Him directly about what you are feeling, what you have lost, and what you need. He is present, He understands, and He </w:t>
      </w:r>
      <w:proofErr w:type="gramStart"/>
      <w:r w:rsidRPr="00BD4D2B">
        <w:rPr>
          <w:rFonts w:ascii="Times New Roman" w:hAnsi="Times New Roman" w:cs="Times New Roman"/>
          <w:sz w:val="28"/>
          <w:szCs w:val="28"/>
        </w:rPr>
        <w:t>is able to</w:t>
      </w:r>
      <w:proofErr w:type="gramEnd"/>
      <w:r w:rsidRPr="00BD4D2B">
        <w:rPr>
          <w:rFonts w:ascii="Times New Roman" w:hAnsi="Times New Roman" w:cs="Times New Roman"/>
          <w:sz w:val="28"/>
          <w:szCs w:val="28"/>
        </w:rPr>
        <w:t xml:space="preserve"> give strength, purpose, and direction as we continue learning to live with God and grief.</w:t>
      </w:r>
    </w:p>
    <w:p w14:paraId="27BC2D01" w14:textId="77777777" w:rsidR="00F04C3B" w:rsidRDefault="00F04C3B" w:rsidP="00BD4D2B">
      <w:pPr>
        <w:rPr>
          <w:rFonts w:ascii="Times New Roman" w:hAnsi="Times New Roman" w:cs="Times New Roman"/>
          <w:sz w:val="28"/>
          <w:szCs w:val="28"/>
        </w:rPr>
      </w:pPr>
    </w:p>
    <w:p w14:paraId="1C716B45" w14:textId="169ADD50" w:rsidR="00DE2CCE" w:rsidRPr="00F04C3B" w:rsidRDefault="00F04C3B" w:rsidP="00F04C3B">
      <w:pPr>
        <w:autoSpaceDE/>
        <w:autoSpaceDN/>
        <w:adjustRightInd/>
        <w:spacing w:after="100" w:afterAutospacing="1"/>
        <w:rPr>
          <w:rFonts w:ascii="Times New Roman" w:eastAsia="Times New Roman" w:hAnsi="Times New Roman" w:cs="Times New Roman"/>
          <w:sz w:val="28"/>
          <w:szCs w:val="28"/>
          <w14:ligatures w14:val="none"/>
        </w:rPr>
      </w:pPr>
      <w:r>
        <w:rPr>
          <w:rFonts w:ascii="Times New Roman" w:eastAsia="Times New Roman" w:hAnsi="Times New Roman" w:cs="Times New Roman"/>
          <w:sz w:val="28"/>
          <w:szCs w:val="28"/>
          <w14:ligatures w14:val="non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DE2CCE" w:rsidRPr="00F04C3B" w:rsidSect="000F51EF">
      <w:headerReference w:type="even" r:id="rId7"/>
      <w:headerReference w:type="default" r:id="rId8"/>
      <w:footerReference w:type="even" r:id="rId9"/>
      <w:footerReference w:type="default" r:id="rId10"/>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863FE9" w14:textId="77777777" w:rsidR="0007237C" w:rsidRDefault="0007237C" w:rsidP="00986BBB">
      <w:r>
        <w:separator/>
      </w:r>
    </w:p>
  </w:endnote>
  <w:endnote w:type="continuationSeparator" w:id="0">
    <w:p w14:paraId="3579B461" w14:textId="77777777" w:rsidR="0007237C" w:rsidRDefault="0007237C"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0F4F816B"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8249719"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69EE4008"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41B5C41"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D937AD" w14:textId="77777777" w:rsidR="0007237C" w:rsidRDefault="0007237C" w:rsidP="00986BBB">
      <w:r>
        <w:separator/>
      </w:r>
    </w:p>
  </w:footnote>
  <w:footnote w:type="continuationSeparator" w:id="0">
    <w:p w14:paraId="58027A10" w14:textId="77777777" w:rsidR="0007237C" w:rsidRDefault="0007237C"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4189108D"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24CD421"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642D936"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4D939B72" w14:textId="61BA2B76" w:rsidR="00986BBB" w:rsidRPr="00986BBB" w:rsidRDefault="00726F3E"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Life With God &amp; Grief</w:t>
    </w:r>
  </w:p>
  <w:p w14:paraId="70C9527E" w14:textId="192B89A0" w:rsidR="00986BBB" w:rsidRPr="00986BBB" w:rsidRDefault="00726F3E">
    <w:pPr>
      <w:pStyle w:val="Header"/>
      <w:rPr>
        <w:rFonts w:ascii="Times New Roman" w:hAnsi="Times New Roman" w:cs="Times New Roman"/>
        <w:sz w:val="28"/>
        <w:szCs w:val="28"/>
      </w:rPr>
    </w:pPr>
    <w:r>
      <w:rPr>
        <w:rFonts w:ascii="Times New Roman" w:hAnsi="Times New Roman" w:cs="Times New Roman"/>
        <w:i/>
        <w:iCs/>
        <w:sz w:val="28"/>
        <w:szCs w:val="28"/>
      </w:rPr>
      <w:t xml:space="preserve">Lesson </w:t>
    </w:r>
    <w:r w:rsidR="00303EC2">
      <w:rPr>
        <w:rFonts w:ascii="Times New Roman" w:hAnsi="Times New Roman" w:cs="Times New Roman"/>
        <w:i/>
        <w:iCs/>
        <w:sz w:val="28"/>
        <w:szCs w:val="28"/>
      </w:rPr>
      <w:t>3</w:t>
    </w:r>
    <w:r>
      <w:rPr>
        <w:rFonts w:ascii="Times New Roman" w:hAnsi="Times New Roman" w:cs="Times New Roman"/>
        <w:i/>
        <w:iCs/>
        <w:sz w:val="28"/>
        <w:szCs w:val="28"/>
      </w:rPr>
      <w:t xml:space="preserve"> – </w:t>
    </w:r>
    <w:r w:rsidR="005C12D0">
      <w:rPr>
        <w:rFonts w:ascii="Times New Roman" w:hAnsi="Times New Roman" w:cs="Times New Roman"/>
        <w:i/>
        <w:iCs/>
        <w:sz w:val="28"/>
        <w:szCs w:val="28"/>
      </w:rPr>
      <w:t>Identifying</w:t>
    </w:r>
    <w:r w:rsidR="00303EC2">
      <w:rPr>
        <w:rFonts w:ascii="Times New Roman" w:hAnsi="Times New Roman" w:cs="Times New Roman"/>
        <w:i/>
        <w:iCs/>
        <w:sz w:val="28"/>
        <w:szCs w:val="28"/>
      </w:rPr>
      <w:t xml:space="preserve"> More</w:t>
    </w:r>
    <w:r w:rsidR="005C12D0">
      <w:rPr>
        <w:rFonts w:ascii="Times New Roman" w:hAnsi="Times New Roman" w:cs="Times New Roman"/>
        <w:i/>
        <w:iCs/>
        <w:sz w:val="28"/>
        <w:szCs w:val="28"/>
      </w:rPr>
      <w:t xml:space="preserve"> </w:t>
    </w:r>
    <w:r w:rsidR="00CA54E3">
      <w:rPr>
        <w:rFonts w:ascii="Times New Roman" w:hAnsi="Times New Roman" w:cs="Times New Roman"/>
        <w:i/>
        <w:iCs/>
        <w:sz w:val="28"/>
        <w:szCs w:val="28"/>
      </w:rPr>
      <w:t>Losses that Lead to</w:t>
    </w:r>
    <w:r w:rsidR="005C12D0">
      <w:rPr>
        <w:rFonts w:ascii="Times New Roman" w:hAnsi="Times New Roman" w:cs="Times New Roman"/>
        <w:i/>
        <w:iCs/>
        <w:sz w:val="28"/>
        <w:szCs w:val="28"/>
      </w:rPr>
      <w:t xml:space="preserve"> Grief</w:t>
    </w:r>
    <w:r w:rsidR="00986BBB" w:rsidRPr="00986BBB">
      <w:rPr>
        <w:rFonts w:ascii="Times New Roman" w:hAnsi="Times New Roman" w:cs="Times New Roman"/>
        <w:sz w:val="28"/>
        <w:szCs w:val="28"/>
      </w:rPr>
      <w:tab/>
    </w:r>
    <w:r>
      <w:rPr>
        <w:rFonts w:ascii="Times New Roman" w:hAnsi="Times New Roman" w:cs="Times New Roman"/>
        <w:sz w:val="28"/>
        <w:szCs w:val="28"/>
      </w:rPr>
      <w:t xml:space="preserve">    </w:t>
    </w:r>
    <w:r w:rsidR="00303EC2">
      <w:rPr>
        <w:rFonts w:ascii="Times New Roman" w:hAnsi="Times New Roman" w:cs="Times New Roman"/>
        <w:i/>
        <w:iCs/>
        <w:sz w:val="28"/>
        <w:szCs w:val="28"/>
      </w:rPr>
      <w:t>March 1</w:t>
    </w:r>
    <w:r>
      <w:rPr>
        <w:rFonts w:ascii="Times New Roman" w:hAnsi="Times New Roman" w:cs="Times New Roman"/>
        <w:i/>
        <w:iCs/>
        <w:sz w:val="28"/>
        <w:szCs w:val="28"/>
      </w:rPr>
      <w:t>,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35EFB"/>
    <w:multiLevelType w:val="multilevel"/>
    <w:tmpl w:val="122EF59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C1B1CC8"/>
    <w:multiLevelType w:val="hybridMultilevel"/>
    <w:tmpl w:val="D898FD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DEC575D"/>
    <w:multiLevelType w:val="multilevel"/>
    <w:tmpl w:val="92AEA5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E010029"/>
    <w:multiLevelType w:val="hybridMultilevel"/>
    <w:tmpl w:val="96827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501EB8"/>
    <w:multiLevelType w:val="hybridMultilevel"/>
    <w:tmpl w:val="60A06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4539B2"/>
    <w:multiLevelType w:val="hybridMultilevel"/>
    <w:tmpl w:val="52B8B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AF3AEC"/>
    <w:multiLevelType w:val="hybridMultilevel"/>
    <w:tmpl w:val="58762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D11A24"/>
    <w:multiLevelType w:val="multilevel"/>
    <w:tmpl w:val="FF065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9E5611"/>
    <w:multiLevelType w:val="multilevel"/>
    <w:tmpl w:val="2F182CC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53317F7"/>
    <w:multiLevelType w:val="multilevel"/>
    <w:tmpl w:val="48625DE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C1941A0"/>
    <w:multiLevelType w:val="hybridMultilevel"/>
    <w:tmpl w:val="C180FB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2157393"/>
    <w:multiLevelType w:val="multilevel"/>
    <w:tmpl w:val="2AD0C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6C70765"/>
    <w:multiLevelType w:val="multilevel"/>
    <w:tmpl w:val="9A1C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8E5671"/>
    <w:multiLevelType w:val="multilevel"/>
    <w:tmpl w:val="E15C3C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48A5206D"/>
    <w:multiLevelType w:val="multilevel"/>
    <w:tmpl w:val="607CD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D071A4"/>
    <w:multiLevelType w:val="hybridMultilevel"/>
    <w:tmpl w:val="E9089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B54CAE"/>
    <w:multiLevelType w:val="hybridMultilevel"/>
    <w:tmpl w:val="0EAC4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4F2ECA"/>
    <w:multiLevelType w:val="multilevel"/>
    <w:tmpl w:val="80E8C0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69F9495D"/>
    <w:multiLevelType w:val="multilevel"/>
    <w:tmpl w:val="59266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AD413A0"/>
    <w:multiLevelType w:val="hybridMultilevel"/>
    <w:tmpl w:val="1A4E7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302079"/>
    <w:multiLevelType w:val="multilevel"/>
    <w:tmpl w:val="E9F623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475903151">
    <w:abstractNumId w:val="15"/>
  </w:num>
  <w:num w:numId="2" w16cid:durableId="72627653">
    <w:abstractNumId w:val="3"/>
  </w:num>
  <w:num w:numId="3" w16cid:durableId="56171029">
    <w:abstractNumId w:val="17"/>
  </w:num>
  <w:num w:numId="4" w16cid:durableId="329600786">
    <w:abstractNumId w:val="13"/>
  </w:num>
  <w:num w:numId="5" w16cid:durableId="1857966088">
    <w:abstractNumId w:val="9"/>
  </w:num>
  <w:num w:numId="6" w16cid:durableId="829710819">
    <w:abstractNumId w:val="2"/>
  </w:num>
  <w:num w:numId="7" w16cid:durableId="460921997">
    <w:abstractNumId w:val="0"/>
  </w:num>
  <w:num w:numId="8" w16cid:durableId="959795963">
    <w:abstractNumId w:val="20"/>
  </w:num>
  <w:num w:numId="9" w16cid:durableId="80567452">
    <w:abstractNumId w:val="8"/>
  </w:num>
  <w:num w:numId="10" w16cid:durableId="1814903165">
    <w:abstractNumId w:val="18"/>
  </w:num>
  <w:num w:numId="11" w16cid:durableId="339508114">
    <w:abstractNumId w:val="19"/>
  </w:num>
  <w:num w:numId="12" w16cid:durableId="900021012">
    <w:abstractNumId w:val="7"/>
  </w:num>
  <w:num w:numId="13" w16cid:durableId="1034888137">
    <w:abstractNumId w:val="4"/>
  </w:num>
  <w:num w:numId="14" w16cid:durableId="1431702322">
    <w:abstractNumId w:val="5"/>
  </w:num>
  <w:num w:numId="15" w16cid:durableId="1053626053">
    <w:abstractNumId w:val="11"/>
  </w:num>
  <w:num w:numId="16" w16cid:durableId="1272469580">
    <w:abstractNumId w:val="6"/>
  </w:num>
  <w:num w:numId="17" w16cid:durableId="1299649481">
    <w:abstractNumId w:val="10"/>
  </w:num>
  <w:num w:numId="18" w16cid:durableId="2113278219">
    <w:abstractNumId w:val="1"/>
  </w:num>
  <w:num w:numId="19" w16cid:durableId="1672025897">
    <w:abstractNumId w:val="14"/>
  </w:num>
  <w:num w:numId="20" w16cid:durableId="753862327">
    <w:abstractNumId w:val="12"/>
  </w:num>
  <w:num w:numId="21" w16cid:durableId="31118339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F3E"/>
    <w:rsid w:val="000265B8"/>
    <w:rsid w:val="00032205"/>
    <w:rsid w:val="0007237C"/>
    <w:rsid w:val="000C2F3A"/>
    <w:rsid w:val="000C4D6D"/>
    <w:rsid w:val="000F51EF"/>
    <w:rsid w:val="00122260"/>
    <w:rsid w:val="00192DB1"/>
    <w:rsid w:val="00193F77"/>
    <w:rsid w:val="00235ADB"/>
    <w:rsid w:val="00292D9F"/>
    <w:rsid w:val="00303EC2"/>
    <w:rsid w:val="0032099B"/>
    <w:rsid w:val="00331102"/>
    <w:rsid w:val="003417D4"/>
    <w:rsid w:val="00346070"/>
    <w:rsid w:val="00352414"/>
    <w:rsid w:val="0035313F"/>
    <w:rsid w:val="00357442"/>
    <w:rsid w:val="003C494A"/>
    <w:rsid w:val="003D2184"/>
    <w:rsid w:val="00454424"/>
    <w:rsid w:val="00460D7E"/>
    <w:rsid w:val="004636B7"/>
    <w:rsid w:val="004A4017"/>
    <w:rsid w:val="004B6786"/>
    <w:rsid w:val="004D06C8"/>
    <w:rsid w:val="004D3DEE"/>
    <w:rsid w:val="004D49BD"/>
    <w:rsid w:val="004E0DA9"/>
    <w:rsid w:val="00524F39"/>
    <w:rsid w:val="00527D47"/>
    <w:rsid w:val="00534814"/>
    <w:rsid w:val="005353DB"/>
    <w:rsid w:val="00543B73"/>
    <w:rsid w:val="0054404C"/>
    <w:rsid w:val="0055469D"/>
    <w:rsid w:val="00587545"/>
    <w:rsid w:val="005C12D0"/>
    <w:rsid w:val="0064791F"/>
    <w:rsid w:val="00686792"/>
    <w:rsid w:val="006C30CA"/>
    <w:rsid w:val="006F7F11"/>
    <w:rsid w:val="00726F3E"/>
    <w:rsid w:val="007427AE"/>
    <w:rsid w:val="00767B1C"/>
    <w:rsid w:val="007A774B"/>
    <w:rsid w:val="007F6B48"/>
    <w:rsid w:val="00847AEA"/>
    <w:rsid w:val="00895638"/>
    <w:rsid w:val="008C421F"/>
    <w:rsid w:val="00924CFD"/>
    <w:rsid w:val="00947ECD"/>
    <w:rsid w:val="00970C05"/>
    <w:rsid w:val="00986BBB"/>
    <w:rsid w:val="009E05C8"/>
    <w:rsid w:val="00A33A5C"/>
    <w:rsid w:val="00A4714C"/>
    <w:rsid w:val="00AA43B8"/>
    <w:rsid w:val="00AB5512"/>
    <w:rsid w:val="00AE2DED"/>
    <w:rsid w:val="00B0612D"/>
    <w:rsid w:val="00B7119E"/>
    <w:rsid w:val="00B774F1"/>
    <w:rsid w:val="00BD4D2B"/>
    <w:rsid w:val="00C644BA"/>
    <w:rsid w:val="00C670F3"/>
    <w:rsid w:val="00CA3254"/>
    <w:rsid w:val="00CA54E3"/>
    <w:rsid w:val="00CB721C"/>
    <w:rsid w:val="00CC62A5"/>
    <w:rsid w:val="00CD05CC"/>
    <w:rsid w:val="00CF79FB"/>
    <w:rsid w:val="00D41FB2"/>
    <w:rsid w:val="00D52461"/>
    <w:rsid w:val="00DE2CCE"/>
    <w:rsid w:val="00DE7A85"/>
    <w:rsid w:val="00E91208"/>
    <w:rsid w:val="00EC449D"/>
    <w:rsid w:val="00EC78B7"/>
    <w:rsid w:val="00F04C3B"/>
    <w:rsid w:val="00F424BF"/>
    <w:rsid w:val="00F53F63"/>
    <w:rsid w:val="00F91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35EE8"/>
  <w15:chartTrackingRefBased/>
  <w15:docId w15:val="{85CC1638-7E1B-9C4D-A4CD-8E9DE3E9A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51EF"/>
    <w:pPr>
      <w:autoSpaceDE w:val="0"/>
      <w:autoSpaceDN w:val="0"/>
      <w:adjustRightInd w:val="0"/>
    </w:pPr>
    <w:rPr>
      <w:rFonts w:ascii="Calibri" w:hAnsi="Calibri" w:cs="Calibri"/>
      <w:kern w:val="0"/>
    </w:rPr>
  </w:style>
  <w:style w:type="paragraph" w:styleId="Heading2">
    <w:name w:val="heading 2"/>
    <w:basedOn w:val="Normal"/>
    <w:link w:val="Heading2Char"/>
    <w:uiPriority w:val="9"/>
    <w:qFormat/>
    <w:rsid w:val="00B0612D"/>
    <w:pPr>
      <w:autoSpaceDE/>
      <w:autoSpaceDN/>
      <w:adjustRightInd/>
      <w:spacing w:before="100" w:beforeAutospacing="1" w:after="100" w:afterAutospacing="1"/>
      <w:outlineLvl w:val="1"/>
    </w:pPr>
    <w:rPr>
      <w:rFonts w:ascii="Times New Roman" w:eastAsia="Times New Roman" w:hAnsi="Times New Roman" w:cs="Times New Roman"/>
      <w:b/>
      <w:bCs/>
      <w:sz w:val="36"/>
      <w:szCs w:val="3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F91A50"/>
    <w:pPr>
      <w:ind w:left="720"/>
      <w:contextualSpacing/>
    </w:pPr>
  </w:style>
  <w:style w:type="paragraph" w:customStyle="1" w:styleId="whitespace-normal">
    <w:name w:val="whitespace-normal"/>
    <w:basedOn w:val="Normal"/>
    <w:rsid w:val="000C4D6D"/>
    <w:pPr>
      <w:spacing w:before="100" w:beforeAutospacing="1" w:after="100" w:afterAutospacing="1"/>
    </w:pPr>
    <w:rPr>
      <w:rFonts w:ascii="Times New Roman" w:eastAsia="Times New Roman" w:hAnsi="Times New Roman" w:cs="Times New Roman"/>
      <w14:ligatures w14:val="none"/>
    </w:rPr>
  </w:style>
  <w:style w:type="paragraph" w:customStyle="1" w:styleId="font-claude-response-body">
    <w:name w:val="font-claude-response-body"/>
    <w:basedOn w:val="Normal"/>
    <w:rsid w:val="0035313F"/>
    <w:pPr>
      <w:spacing w:before="100" w:beforeAutospacing="1" w:after="100" w:afterAutospacing="1"/>
    </w:pPr>
    <w:rPr>
      <w:rFonts w:ascii="Times New Roman" w:eastAsia="Times New Roman" w:hAnsi="Times New Roman" w:cs="Times New Roman"/>
      <w14:ligatures w14:val="none"/>
    </w:rPr>
  </w:style>
  <w:style w:type="character" w:styleId="Strong">
    <w:name w:val="Strong"/>
    <w:basedOn w:val="DefaultParagraphFont"/>
    <w:uiPriority w:val="22"/>
    <w:qFormat/>
    <w:rsid w:val="0035313F"/>
    <w:rPr>
      <w:b/>
      <w:bCs/>
    </w:rPr>
  </w:style>
  <w:style w:type="character" w:customStyle="1" w:styleId="Heading2Char">
    <w:name w:val="Heading 2 Char"/>
    <w:basedOn w:val="DefaultParagraphFont"/>
    <w:link w:val="Heading2"/>
    <w:uiPriority w:val="9"/>
    <w:rsid w:val="00B0612D"/>
    <w:rPr>
      <w:rFonts w:ascii="Times New Roman" w:eastAsia="Times New Roman" w:hAnsi="Times New Roman" w:cs="Times New Roman"/>
      <w:b/>
      <w:bCs/>
      <w:kern w:val="0"/>
      <w:sz w:val="36"/>
      <w:szCs w:val="36"/>
      <w14:ligatures w14:val="none"/>
    </w:rPr>
  </w:style>
  <w:style w:type="character" w:styleId="Emphasis">
    <w:name w:val="Emphasis"/>
    <w:basedOn w:val="DefaultParagraphFont"/>
    <w:uiPriority w:val="20"/>
    <w:qFormat/>
    <w:rsid w:val="00B061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424</TotalTime>
  <Pages>7</Pages>
  <Words>2984</Words>
  <Characters>13522</Characters>
  <Application>Microsoft Office Word</Application>
  <DocSecurity>0</DocSecurity>
  <Lines>287</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13</cp:revision>
  <cp:lastPrinted>2026-02-15T12:22:00Z</cp:lastPrinted>
  <dcterms:created xsi:type="dcterms:W3CDTF">2026-01-26T16:47:00Z</dcterms:created>
  <dcterms:modified xsi:type="dcterms:W3CDTF">2026-02-17T14:00:00Z</dcterms:modified>
</cp:coreProperties>
</file>